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[University/College Name]</w:t>
      </w:r>
    </w:p>
    <w:p>
      <w:pPr>
        <w:pStyle w:val="BodyText"/>
      </w:pPr>
      <w:r>
        <w:rPr>
          <w:bCs/>
          <w:b/>
        </w:rPr>
        <w:t xml:space="preserve">Jurisdiction:</w:t>
      </w:r>
      <w:r>
        <w:t xml:space="preserve"> United States San Francisco</w:t>
      </w:r>
    </w:p>
    <w:p>
      <w:pPr>
        <w:pStyle w:val="BodyText"/>
      </w:pPr>
      <w:r>
        <w:t xml:space="preserve">Date Submitted:October 26, 2023</w:t>
      </w:r>
    </w:p>
    <w:bookmarkEnd w:id="20"/>
    <w:bookmarkStart w:id="21" w:name="i.-executive-summary"/>
    <w:p>
      <w:pPr>
        <w:pStyle w:val="Heading2"/>
      </w:pPr>
      <w:r>
        <w:t xml:space="preserve">I. Executive Summary</w:t>
      </w:r>
    </w:p>
    <w:p>
      <w:pPr>
        <w:pStyle w:val="FirstParagraph"/>
      </w:pPr>
      <w:r>
        <w:t xml:space="preserve">This report details the experiences and professional insights gained during an intensive internship program within the judicial system of the United States San Francisco. The primary objective of this placement was to bridge the gap between academic legal theory and practical courtroom application. By observing proceedings, assisting with case preparation, and analyzing procedural nuances under a presiding Judge, I acquired a comprehensive understanding of how justice is administered in one of the most legally complex jurisdictions in America. The United States San Francisco court system operates at a high volume and pace, requiring precision from every legal professional involved. This document outlines the specific duties performed, the observational learnings regarding courtroom etiquette and procedure, and an analysis of how modern technology intersects with traditional adjudication.</w:t>
      </w:r>
    </w:p>
    <w:bookmarkEnd w:id="21"/>
    <w:bookmarkStart w:id="22" w:name="ii.-introduction-to-the-jurisdiction"/>
    <w:p>
      <w:pPr>
        <w:pStyle w:val="Heading2"/>
      </w:pPr>
      <w:r>
        <w:t xml:space="preserve">II. Introduction to the Jurisdiction</w:t>
      </w:r>
    </w:p>
    <w:p>
      <w:pPr>
        <w:pStyle w:val="FirstParagraph"/>
      </w:pPr>
      <w:r>
        <w:t xml:space="preserve">The choice to conduct this internship in the United States San Francisco was driven by the city’s reputation as a hub for diverse legal issues, ranging from intellectual property and technology law to housing rights and criminal justice reform. The Superior Court of California, County of San Francisco, is one of the largest trial courts in the state. Working within this framework provided an unparalleled opportunity to observe how a</w:t>
      </w:r>
      <w:r>
        <w:t xml:space="preserve"> </w:t>
      </w:r>
      <w:r>
        <w:rPr>
          <w:bCs/>
          <w:b/>
        </w:rPr>
        <w:t xml:space="preserve">Judge</w:t>
      </w:r>
      <w:r>
        <w:t xml:space="preserve"> </w:t>
      </w:r>
      <w:r>
        <w:t xml:space="preserve">manages a docket filled with cases that often have significant societal implications. The unique cultural and demographic makeup of San Francisco means that legal proceedings here often require sensitivity to varied backgrounds, adding another layer of complexity to the bench’s responsibilities.</w:t>
      </w:r>
    </w:p>
    <w:bookmarkEnd w:id="22"/>
    <w:bookmarkStart w:id="23" w:name="iii.-roles-and-responsibilities"/>
    <w:p>
      <w:pPr>
        <w:pStyle w:val="Heading2"/>
      </w:pPr>
      <w:r>
        <w:t xml:space="preserve">III. Roles and Responsibilities</w:t>
      </w:r>
    </w:p>
    <w:p>
      <w:pPr>
        <w:pStyle w:val="FirstParagraph"/>
      </w:pPr>
      <w:r>
        <w:t xml:space="preserve">The core of this internship revolved around supporting the legal team assigned to a specific division within the United States San Francisco courts. My primary responsibility was to assist attorneys in preparing briefs, memoranda, and evidence bundles for upcoming hearings. However, the most critical aspect of my role involved shadowing a senior</w:t>
      </w:r>
      <w:r>
        <w:t xml:space="preserve"> </w:t>
      </w:r>
      <w:r>
        <w:rPr>
          <w:bCs/>
          <w:b/>
        </w:rPr>
        <w:t xml:space="preserve">Judge</w:t>
      </w:r>
      <w:r>
        <w:t xml:space="preserve">. This observation phase allowed me to understand the decision-making process behind bench rulings. I was tasked with summarizing pre-trial motions and highlighting key precedents that might influence the</w:t>
      </w:r>
      <w:r>
        <w:t xml:space="preserve"> </w:t>
      </w:r>
      <w:r>
        <w:rPr>
          <w:bCs/>
          <w:b/>
        </w:rPr>
        <w:t xml:space="preserve">Judge</w:t>
      </w:r>
      <w:r>
        <w:t xml:space="preserve">'s perspective on evidentiary admissibility.</w:t>
      </w:r>
    </w:p>
    <w:p>
      <w:pPr>
        <w:pStyle w:val="BodyText"/>
      </w:pPr>
      <w:r>
        <w:t xml:space="preserve">Additionally, I participated in post-hearing debriefings where legal staff discussed the rationale behind specific procedural orders. This experience was vital for understanding that a</w:t>
      </w:r>
      <w:r>
        <w:t xml:space="preserve"> </w:t>
      </w:r>
      <w:r>
        <w:rPr>
          <w:bCs/>
          <w:b/>
        </w:rPr>
        <w:t xml:space="preserve">Judge</w:t>
      </w:r>
      <w:r>
        <w:t xml:space="preserve">s role is not merely to apply the law statically, but to interpret it dynamically in response to the unique facts of each case presented within the United States San Francisco jurisdiction.</w:t>
      </w:r>
    </w:p>
    <w:bookmarkEnd w:id="23"/>
    <w:bookmarkStart w:id="24" w:name="Xf28b2f7b0355cf7670ae7008f3f0b1f938f8437"/>
    <w:p>
      <w:pPr>
        <w:pStyle w:val="Heading2"/>
      </w:pPr>
      <w:r>
        <w:t xml:space="preserve">IV. Observational Analysis: The Role of the Judge</w:t>
      </w:r>
    </w:p>
    <w:p>
      <w:pPr>
        <w:pStyle w:val="FirstParagraph"/>
      </w:pPr>
      <w:r>
        <w:t xml:space="preserve">A central theme of this internship was analyzing judicial temperament and courtroom management. In the bustling environment of United States San Francisco courts, a</w:t>
      </w:r>
      <w:r>
        <w:t xml:space="preserve"> </w:t>
      </w:r>
      <w:r>
        <w:rPr>
          <w:bCs/>
          <w:b/>
        </w:rPr>
        <w:t xml:space="preserve">Judge</w:t>
      </w:r>
      <w:r>
        <w:t xml:space="preserve"> </w:t>
      </w:r>
      <w:r>
        <w:t xml:space="preserve">must maintain strict control over proceedings while ensuring that all parties feel heard. I observed several high-profile hearings where the</w:t>
      </w:r>
      <w:r>
        <w:t xml:space="preserve"> </w:t>
      </w:r>
      <w:r>
        <w:rPr>
          <w:bCs/>
          <w:b/>
        </w:rPr>
        <w:t xml:space="preserve">Judge</w:t>
      </w:r>
      <w:r>
        <w:t xml:space="preserve"> </w:t>
      </w:r>
      <w:r>
        <w:t xml:space="preserve">demonstrated exceptional skill in managing disruptive testimony and narrowing issues for trial.</w:t>
      </w:r>
    </w:p>
    <w:p>
      <w:pPr>
        <w:pStyle w:val="BodyText"/>
      </w:pPr>
      <w:r>
        <w:t xml:space="preserve">The interaction between counsel and the bench was particularly instructive. I learned that a successful attorney in this jurisdiction knows when to yield the floor to a</w:t>
      </w:r>
      <w:r>
        <w:t xml:space="preserve"> </w:t>
      </w:r>
      <w:r>
        <w:rPr>
          <w:bCs/>
          <w:b/>
        </w:rPr>
        <w:t xml:space="preserve">Judge</w:t>
      </w:r>
      <w:r>
        <w:t xml:space="preserve">s inquiry and when to provide concise, direct answers. The efficiency of the United States San Francisco legal system relies heavily on this symbiotic relationship. Furthermore, I noted how the</w:t>
      </w:r>
      <w:r>
        <w:t xml:space="preserve"> </w:t>
      </w:r>
      <w:r>
        <w:rPr>
          <w:bCs/>
          <w:b/>
        </w:rPr>
        <w:t xml:space="preserve">Judge</w:t>
      </w:r>
      <w:r>
        <w:t xml:space="preserve"> </w:t>
      </w:r>
      <w:r>
        <w:t xml:space="preserve">utilized case law from previous years in similar contexts within California, demonstrating the importance of a strong command over local legal history.</w:t>
      </w:r>
    </w:p>
    <w:p>
      <w:pPr>
        <w:pStyle w:val="BodyText"/>
      </w:pPr>
      <w:r>
        <w:t xml:space="preserve">One specific instance involved a complex civil rights matter where the</w:t>
      </w:r>
      <w:r>
        <w:t xml:space="preserve"> </w:t>
      </w:r>
      <w:r>
        <w:rPr>
          <w:bCs/>
          <w:b/>
        </w:rPr>
        <w:t xml:space="preserve">Judge</w:t>
      </w:r>
      <w:r>
        <w:t xml:space="preserve">s interpretation of state statutes differed slightly from federal guidelines. Observing how this discrepancy was navigated provided deep insight into the layered nature of American jurisprudence. The</w:t>
      </w:r>
      <w:r>
        <w:t xml:space="preserve"> </w:t>
      </w:r>
      <w:r>
        <w:rPr>
          <w:bCs/>
          <w:b/>
        </w:rPr>
        <w:t xml:space="preserve">Judge</w:t>
      </w:r>
      <w:r>
        <w:t xml:space="preserve">s ability to remain impartial while dealing with emotionally charged arguments typical in San Francisco cases was a masterclass in judicial ethics.</w:t>
      </w:r>
    </w:p>
    <w:bookmarkEnd w:id="24"/>
    <w:bookmarkStart w:id="25" w:name="X5178469a540a74d56ad6998001010f3362b5d14"/>
    <w:p>
      <w:pPr>
        <w:pStyle w:val="Heading2"/>
      </w:pPr>
      <w:r>
        <w:t xml:space="preserve">V. Technological Integration and Modern Challenges</w:t>
      </w:r>
    </w:p>
    <w:p>
      <w:pPr>
        <w:pStyle w:val="FirstParagraph"/>
      </w:pPr>
      <w:r>
        <w:t xml:space="preserve">The United States San Francisco is known for its technological advancement, and this reflects heavily in its court systems. During my internship, I witnessed the integration of digital evidence submission and virtual hearing capabilities. This shift requires a</w:t>
      </w:r>
      <w:r>
        <w:t xml:space="preserve"> </w:t>
      </w:r>
      <w:r>
        <w:rPr>
          <w:bCs/>
          <w:b/>
        </w:rPr>
        <w:t xml:space="preserve">Judge</w:t>
      </w:r>
      <w:r>
        <w:t xml:space="preserve"> </w:t>
      </w:r>
      <w:r>
        <w:t xml:space="preserve">to be not only legally proficient but also technologically adept. The ability to review digital documents in real-time during a hearing changes the pace of litigation significantly.</w:t>
      </w:r>
    </w:p>
    <w:p>
      <w:pPr>
        <w:pStyle w:val="BodyText"/>
      </w:pPr>
      <w:r>
        <w:t xml:space="preserve">I assisted in digitizing physical records, ensuring that the</w:t>
      </w:r>
      <w:r>
        <w:t xml:space="preserve"> </w:t>
      </w:r>
      <w:r>
        <w:rPr>
          <w:bCs/>
          <w:b/>
        </w:rPr>
        <w:t xml:space="preserve">Judge</w:t>
      </w:r>
      <w:r>
        <w:t xml:space="preserve">s chambers had immediate access to all relevant materials. This task highlighted the logistical challenges faced by modern courts in maintaining order amidst information overload. The efficiency gains were evident, but so were the potential pitfalls regarding data privacy and security, issues that are constantly debated in United States San Francisco legal circles.</w:t>
      </w:r>
    </w:p>
    <w:bookmarkEnd w:id="25"/>
    <w:bookmarkStart w:id="26" w:name="Xe110b3b38a8ce98126293a7bd03cc673b646093"/>
    <w:p>
      <w:pPr>
        <w:pStyle w:val="Heading2"/>
      </w:pPr>
      <w:r>
        <w:t xml:space="preserve">VI. Professional Development and Soft Skills</w:t>
      </w:r>
    </w:p>
    <w:p>
      <w:pPr>
        <w:pStyle w:val="FirstParagraph"/>
      </w:pPr>
      <w:r>
        <w:t xml:space="preserve">Beyond technical legal knowledge, this internship fostered significant growth in professional soft skills. The high-pressure environment of the United States San Francisco courts taught me the importance of time management and composure. Interacting with paralegals, bailiffs, court reporters, and attorneys required a level of professionalism that transcended my initial expectations.</w:t>
      </w:r>
    </w:p>
    <w:p>
      <w:pPr>
        <w:pStyle w:val="BodyText"/>
      </w:pPr>
      <w:r>
        <w:t xml:space="preserve">Learning to communicate effectively with a</w:t>
      </w:r>
      <w:r>
        <w:t xml:space="preserve"> </w:t>
      </w:r>
      <w:r>
        <w:rPr>
          <w:bCs/>
          <w:b/>
        </w:rPr>
        <w:t xml:space="preserve">Judge</w:t>
      </w:r>
      <w:r>
        <w:t xml:space="preserve">s legal team was crucial. I developed the skill of drafting clear, concise memos that respected the limited time available for review by senior judicial staff. This attention to detail is paramount in a city where every second counts in the administration of justice.</w:t>
      </w:r>
    </w:p>
    <w:bookmarkEnd w:id="26"/>
    <w:bookmarkStart w:id="27" w:name="vii.-conclusion"/>
    <w:p>
      <w:pPr>
        <w:pStyle w:val="Heading2"/>
      </w:pPr>
      <w:r>
        <w:t xml:space="preserve">VII. Conclusion</w:t>
      </w:r>
    </w:p>
    <w:p>
      <w:pPr>
        <w:pStyle w:val="FirstParagraph"/>
      </w:pPr>
      <w:r>
        <w:t xml:space="preserve">In conclusion, this internship within the United States San Francisco judicial system has been an educational cornerstone in my legal career. The opportunity to observe a dedicated</w:t>
      </w:r>
      <w:r>
        <w:t xml:space="preserve"> </w:t>
      </w:r>
      <w:r>
        <w:rPr>
          <w:bCs/>
          <w:b/>
        </w:rPr>
        <w:t xml:space="preserve">Judge</w:t>
      </w:r>
      <w:r>
        <w:t xml:space="preserve"> </w:t>
      </w:r>
      <w:r>
        <w:t xml:space="preserve">navigate complex legal landscapes provided me with a realistic view of the challenges and rewards of public service in law. The intersection of traditional judicial processes with modern technological demands, specific to the dynamic environment of United States San Francisco, has shaped my understanding of contemporary legal practice.</w:t>
      </w:r>
    </w:p>
    <w:p>
      <w:pPr>
        <w:pStyle w:val="BodyText"/>
      </w:pPr>
      <w:r>
        <w:t xml:space="preserve">I leave this program with a profound respect for the role of the</w:t>
      </w:r>
      <w:r>
        <w:t xml:space="preserve"> </w:t>
      </w:r>
      <w:r>
        <w:rPr>
          <w:bCs/>
          <w:b/>
        </w:rPr>
        <w:t xml:space="preserve">Judge</w:t>
      </w:r>
      <w:r>
        <w:t xml:space="preserve"> </w:t>
      </w:r>
      <w:r>
        <w:t xml:space="preserve">in upholding the rule of law. The insights gained here will undoubtedly influence my future approach to legal problem-solving and client advocacy. This experience confirms that while laws may be written in books, justice is delivered through human judgment, procedural integrity, and the relentless pursuit of fairness within communities like those found in the United States San Francisco.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United States San Francisco</dc:title>
  <dc:creator/>
  <dc:language>en</dc:language>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file>