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Bangladesh</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Medical Laboratory Technology</w:t>
      </w:r>
    </w:p>
    <w:p>
      <w:pPr>
        <w:pStyle w:val="BodyText"/>
      </w:pPr>
      <w:r>
        <w:rPr>
          <w:bCs/>
          <w:b/>
        </w:rPr>
        <w:t xml:space="preserve">Institution:</w:t>
      </w:r>
      <w:r>
        <w:br/>
      </w:r>
    </w:p>
    <w:bookmarkEnd w:id="20"/>
    <w:bookmarkStart w:id="21" w:name="acknowledgements"/>
    <w:p>
      <w:pPr>
        <w:pStyle w:val="Heading2"/>
      </w:pPr>
      <w:r>
        <w:t xml:space="preserve">Acknowledgements</w:t>
      </w:r>
    </w:p>
    <w:p>
      <w:pPr>
        <w:pStyle w:val="FirstParagraph"/>
      </w:pPr>
      <w:r>
        <w:t xml:space="preserve">The completion of this comprehensive internship report marks the culmination of a significant phase in my academic journey as an aspiring Laboratory Technician. This experience, undertaken in the bustling metropolitan hub of Bangladesh Dhaka, has been instrumental in bridging the gap between theoretical knowledge and practical clinical application. I would like to express my deepest gratitude to my supervisors at the training facility for their mentorship, patience, and technical guidance throughout this rigorous training period. Their expertise provided a solid foundation for understanding complex diagnostic procedures within a high-volume healthcare environment typical of Bangladesh Dhaka.</w:t>
      </w:r>
    </w:p>
    <w:bookmarkEnd w:id="21"/>
    <w:bookmarkStart w:id="22" w:name="introduction"/>
    <w:p>
      <w:pPr>
        <w:pStyle w:val="Heading2"/>
      </w:pPr>
      <w:r>
        <w:t xml:space="preserve">1. Introduction</w:t>
      </w:r>
    </w:p>
    <w:p>
      <w:pPr>
        <w:pStyle w:val="FirstParagraph"/>
      </w:pPr>
      <w:r>
        <w:t xml:space="preserve">The healthcare sector in Bangladesh has witnessed rapid expansion over the past decade, with urban centers like Bangladesh Dhaka emerging as critical hubs for medical research and patient care. Within this context, the role of the Laboratory Technician has become increasingly vital. Laboratories serve as the diagnostic heart of any healthcare facility, providing essential data that guides treatment decisions.</w:t>
      </w:r>
    </w:p>
    <w:p>
      <w:pPr>
        <w:pStyle w:val="BodyText"/>
      </w:pPr>
      <w:r>
        <w:t xml:space="preserve">This report details my internship experience aimed at acquiring practical skills in clinical diagnostics, quality control, and laboratory management. The primary objective was to adapt to the working culture of Bangladesh Dhaka’s medical infrastructure while mastering core competencies required for a modern Laboratory Technician. Through this report, I aim to document the technical procedures observed, challenges faced, and professional growth achieved during my tenure.</w:t>
      </w:r>
    </w:p>
    <w:bookmarkEnd w:id="22"/>
    <w:bookmarkStart w:id="25" w:name="organization-overview"/>
    <w:p>
      <w:pPr>
        <w:pStyle w:val="Heading2"/>
      </w:pPr>
      <w:r>
        <w:t xml:space="preserve">2. Organization Overview</w:t>
      </w:r>
    </w:p>
    <w:bookmarkStart w:id="23" w:name="X87321f044ab95c75253c7d550c072311d77cac3"/>
    <w:p>
      <w:pPr>
        <w:pStyle w:val="Heading3"/>
      </w:pPr>
      <w:r>
        <w:t xml:space="preserve">The Setting: Bangladesh Dhaka Medical Context</w:t>
      </w:r>
    </w:p>
    <w:p>
      <w:pPr>
        <w:pStyle w:val="FirstParagraph"/>
      </w:pPr>
      <w:r>
        <w:t xml:space="preserve">The internship was conducted at a prominent multi-specialty diagnostic center located in the heart of Bangladesh Dhaka. This facility serves thousands of patients daily, handling a diverse range of cases from routine blood work to specialized molecular diagnostics. The location within Bangladesh Dhaka presents unique logistical challenges and opportunities, including high patient throughput, seasonal variations in disease patterns (such as increased respiratory issues during monsoon seasons), and the need for rapid turnaround times.</w:t>
      </w:r>
    </w:p>
    <w:bookmarkEnd w:id="23"/>
    <w:bookmarkStart w:id="24" w:name="departmental-structure"/>
    <w:p>
      <w:pPr>
        <w:pStyle w:val="Heading3"/>
      </w:pPr>
      <w:r>
        <w:t xml:space="preserve">Departmental Structure</w:t>
      </w:r>
    </w:p>
    <w:p>
      <w:pPr>
        <w:pStyle w:val="FirstParagraph"/>
      </w:pPr>
      <w:r>
        <w:t xml:space="preserve">The laboratory is divided into several specialized sections: Hematology, Clinical Chemistry, Microbiology, Immunology/Hematology. As a Laboratory Technician intern, I rotated through these departments to gain a holistic understanding of the diagnostic workflow. Each section operates under strict Quality Assurance protocols to ensure accuracy in results that are critical for patient safety.</w:t>
      </w:r>
    </w:p>
    <w:bookmarkEnd w:id="24"/>
    <w:bookmarkEnd w:id="25"/>
    <w:bookmarkStart w:id="29" w:name="methodology-and-practical-experience"/>
    <w:p>
      <w:pPr>
        <w:pStyle w:val="Heading2"/>
      </w:pPr>
      <w:r>
        <w:t xml:space="preserve">3. Methodology and Practical Experience</w:t>
      </w:r>
    </w:p>
    <w:p>
      <w:pPr>
        <w:pStyle w:val="FirstParagraph"/>
      </w:pPr>
      <w:r>
        <w:t xml:space="preserve">The internship was structured into three phases: orientation, hands-on training, and independent practice under supervision. The methodology focused on learning Standard Operating Procedures (SOPs) applicable to the specific context of Bangladesh Dhaka’s healthcare standards.</w:t>
      </w:r>
    </w:p>
    <w:bookmarkStart w:id="26" w:name="hematology-analysis"/>
    <w:p>
      <w:pPr>
        <w:pStyle w:val="Heading3"/>
      </w:pPr>
      <w:r>
        <w:t xml:space="preserve">Hematology Analysis</w:t>
      </w:r>
    </w:p>
    <w:p>
      <w:pPr>
        <w:pStyle w:val="FirstParagraph"/>
      </w:pPr>
      <w:r>
        <w:t xml:space="preserve">In the hematology section, I learned to operate automated cell counters and perform manual differential counts. Given the prevalence of blood-borne diseases in Bangladesh, accurate identification of hematological abnormalities was a key focus. I gained proficiency in preparing peripheral blood smears and staining techniques, ensuring that artifacts were minimized despite the high humidity typical of Bangladesh Dhaka.</w:t>
      </w:r>
    </w:p>
    <w:bookmarkEnd w:id="26"/>
    <w:bookmarkStart w:id="27" w:name="clinical-chemistry-and-biochemistry"/>
    <w:p>
      <w:pPr>
        <w:pStyle w:val="Heading3"/>
      </w:pPr>
      <w:r>
        <w:t xml:space="preserve">Clinical Chemistry and Biochemistry</w:t>
      </w:r>
    </w:p>
    <w:p>
      <w:pPr>
        <w:pStyle w:val="FirstParagraph"/>
      </w:pPr>
      <w:r>
        <w:t xml:space="preserve">This module focused on analyzing body fluids for glucose, lipid profiles, renal function markers, and liver enzymes. I learned to calibrate automated analyzers daily—a crucial task in Bangladesh Dhaka where power fluctuations can occasionally affect equipment stability. I also participated in the quality control process by running known controls to validate instrument performance before patient samples were processed.</w:t>
      </w:r>
    </w:p>
    <w:bookmarkEnd w:id="27"/>
    <w:bookmarkStart w:id="28" w:name="microbiology-and-infection-control"/>
    <w:p>
      <w:pPr>
        <w:pStyle w:val="Heading3"/>
      </w:pPr>
      <w:r>
        <w:t xml:space="preserve">Microbiology and Infection Control</w:t>
      </w:r>
    </w:p>
    <w:p>
      <w:pPr>
        <w:pStyle w:val="FirstParagraph"/>
      </w:pPr>
      <w:r>
        <w:t xml:space="preserve">The microbiology wing required rigorous aseptic techniques. I assisted in culturing samples for bacterial identification, including antibiotic sensitivity testing. This was particularly relevant given the rising concern of antimicrobial resistance in Bangladesh Dhaka. I learned to interpret Kirby-Bauer disk diffusion results and report findings that directly influence prescription decisions by physicians.</w:t>
      </w:r>
    </w:p>
    <w:bookmarkEnd w:id="28"/>
    <w:bookmarkEnd w:id="29"/>
    <w:bookmarkStart w:id="30" w:name="challenges-encountered"/>
    <w:p>
      <w:pPr>
        <w:pStyle w:val="Heading2"/>
      </w:pPr>
      <w:r>
        <w:t xml:space="preserve">4. Challenges Encountered</w:t>
      </w:r>
    </w:p>
    <w:p>
      <w:pPr>
        <w:pStyle w:val="FirstParagraph"/>
      </w:pPr>
      <w:r>
        <w:t xml:space="preserve">Navigating the internship in Bangladesh Dhaka presented specific challenges. The high volume of samples required efficient time management and multitasking abilities. Additionally, the humid climate of Bangladesh Dhaka posed occasional issues for reagent storage and equipment maintenance, requiring strict adherence to environmental controls.</w:t>
      </w:r>
    </w:p>
    <w:p>
      <w:pPr>
        <w:pStyle w:val="BodyText"/>
      </w:pPr>
      <w:r>
        <w:t xml:space="preserve">Another significant challenge was communication with patients from diverse linguistic backgrounds within Bangladesh Dhaka. As a Laboratory Technician, clear communication regarding fasting requirements or specimen collection methods is essential. I improved my interpersonal skills by learning key local phrases and developing a empathetic approach to patient care.</w:t>
      </w:r>
    </w:p>
    <w:bookmarkEnd w:id="30"/>
    <w:bookmarkStart w:id="32" w:name="skills-acquired"/>
    <w:p>
      <w:pPr>
        <w:pStyle w:val="Heading2"/>
      </w:pPr>
      <w:r>
        <w:t xml:space="preserve">5. Skills Acquired</w:t>
      </w:r>
    </w:p>
    <w:p>
      <w:pPr>
        <w:pStyle w:val="FirstParagraph"/>
      </w:pPr>
      <w:r>
        <w:rPr>
          <w:bCs/>
          <w:b/>
        </w:rPr>
        <w:t xml:space="preserve">Technical Proficiency:</w:t>
      </w:r>
    </w:p>
    <w:p>
      <w:pPr>
        <w:pStyle w:val="BodyText"/>
      </w:pPr>
      <w:r>
        <w:t xml:space="preserve">Mastery of automated analyzers for hematology and chemistry.</w:t>
      </w:r>
    </w:p>
    <w:p>
      <w:pPr>
        <w:pStyle w:val="BodyText"/>
      </w:pPr>
      <w:r>
        <w:t xml:space="preserve">Skill in microscopic examination of blood, urine, and tissue samples.</w:t>
      </w:r>
    </w:p>
    <w:p>
      <w:pPr>
        <w:pStyle w:val="BodyText"/>
      </w:pPr>
      <w:r>
        <w:t xml:space="preserve">Laboratory Safety:</w:t>
      </w:r>
    </w:p>
    <w:bookmarkStart w:id="31" w:name="waste-management"/>
    <w:p>
      <w:pPr>
        <w:pStyle w:val="Heading3"/>
      </w:pPr>
      <w:r>
        <w:t xml:space="preserve">Waste Management:</w:t>
      </w:r>
    </w:p>
    <w:p>
      <w:pPr>
        <w:pStyle w:val="FirstParagraph"/>
      </w:pPr>
      <w:r>
        <w:t xml:space="preserve">The proper disposal of biomedical waste as per the regulations in Bangladesh Dhaka was a major learning point. I learned to segregate hazardous, infectious, and general waste effectively to protect both staff and the environment.</w:t>
      </w:r>
    </w:p>
    <w:p>
      <w:pPr>
        <w:pStyle w:val="BodyText"/>
      </w:pPr>
      <w:r>
        <w:t xml:space="preserve">Data Entry and LIS (Laboratory Information Systems):</w:t>
      </w:r>
    </w:p>
    <w:p>
      <w:pPr>
        <w:pStyle w:val="BodyText"/>
      </w:pPr>
      <w:r>
        <w:t xml:space="preserve">Digital Competence:Utilizing software for patient registration, result entry,,</w:t>
      </w:r>
    </w:p>
    <w:bookmarkEnd w:id="31"/>
    <w:bookmarkEnd w:id="32"/>
    <w:bookmarkStart w:id="34" w:name="conclusion"/>
    <w:p>
      <w:pPr>
        <w:pStyle w:val="Heading2"/>
      </w:pPr>
      <w:r>
        <w:t xml:space="preserve">6. Conclusion</w:t>
      </w:r>
    </w:p>
    <w:p>
      <w:pPr>
        <w:pStyle w:val="FirstParagraph"/>
      </w:pPr>
      <w:r>
        <w:t xml:space="preserve">This internship report summarizes a transformative period in my development as a Laboratory Technician. The experience gained in the dynamic healthcare environment of Bangladesh Dhaka has equipped me with not only technical skills but also the resilience and adaptability required for professional practice. I have learned that being an effective Laboratory Technician requires more than just operating machinery; it demands precision, ethical responsibility, and continuous learning.</w:t>
      </w:r>
    </w:p>
    <w:p>
      <w:pPr>
        <w:pStyle w:val="BodyText"/>
      </w:pPr>
      <w:r>
        <w:t xml:space="preserve">The exposure to diverse diagnostic cases in Bangladesh Dhaka has prepared me to contribute effectively to future healthcare initiatives. I am confident that the foundation laid during this internship will support my career growth and allow me to serve the community with competence and compassion. This report serves as a testament to the hard work, guidance received, and lessons learned during this intensive training period.</w:t>
      </w:r>
    </w:p>
    <w:p>
      <w:pPr>
        <w:pStyle w:val="BodyText"/>
      </w:pPr>
      <w:r>
        <w:br/>
      </w:r>
      <w:r>
        <w:br/>
      </w:r>
    </w:p>
    <w:p>
      <w:pPr>
        <w:pStyle w:val="BodyText"/>
      </w:pPr>
      <w:r>
        <w:rPr>
          <w:bCs/>
          <w:b/>
        </w:rPr>
        <w:t xml:space="preserve">Submitted by:</w:t>
      </w:r>
    </w:p>
    <w:p>
      <w:pPr>
        <w:pStyle w:val="BodyText"/>
      </w:pPr>
      <w:r>
        <w:t xml:space="preserve">[Your Name]</w:t>
      </w:r>
    </w:p>
    <w:p>
      <w:pPr>
        <w:pStyle w:val="BodyText"/>
      </w:pPr>
      <w:r>
        <w:t xml:space="preserve">ID: [Your Student ID]</w:t>
      </w:r>
    </w:p>
    <w:bookmarkStart w:id="33" w:name="date-of-submission"/>
    <w:p>
      <w:pPr>
        <w:pStyle w:val="Heading2"/>
      </w:pPr>
      <w:r>
        <w:t xml:space="preserve">Date of Submission</w:t>
      </w:r>
    </w:p>
    <w:p>
      <w:pPr>
        <w:pStyle w:val="FirstParagraph"/>
      </w:pPr>
      <w:r>
        <w:t xml:space="preserve">[Date]</w:t>
      </w:r>
    </w:p>
    <w:p>
      <w:pPr>
        <w:pStyle w:val="BodyText"/>
      </w:pPr>
      <w:r>
        <w:t xml:space="preserve">Date of Submission: [Current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Bangladesh</dc:title>
  <dc:creator/>
  <dc:language>en</dc:language>
  <cp:keywords/>
  <dcterms:created xsi:type="dcterms:W3CDTF">2026-07-29T06:59:02Z</dcterms:created>
  <dcterms:modified xsi:type="dcterms:W3CDTF">2026-07-29T06:59:02Z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