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Kuwait</w:t>
      </w:r>
      <w:r>
        <w:t xml:space="preserve"> </w:t>
      </w:r>
      <w:r>
        <w:t xml:space="preserve">City</w:t>
      </w:r>
    </w:p>
    <w:bookmarkStart w:id="29" w:name="internship-report"/>
    <w:p>
      <w:pPr>
        <w:pStyle w:val="Heading1"/>
      </w:pPr>
      <w:r>
        <w:t xml:space="preserve">Internship Report</w:t>
      </w:r>
    </w:p>
    <w:p>
      <w:pPr>
        <w:pStyle w:val="FirstParagraph"/>
      </w:pPr>
      <w:r>
        <w:rPr>
          <w:bCs/>
          <w:b/>
        </w:rPr>
        <w:t xml:space="preserve">Candidate Name:</w:t>
      </w:r>
      <w:r>
        <w:t xml:space="preserve"> </w:t>
      </w:r>
      <w:r>
        <w:t xml:space="preserve">[Your Name]</w:t>
      </w:r>
      <w:r>
        <w:br/>
      </w:r>
      <w:r>
        <w:rPr>
          <w:bCs/>
          <w:b/>
        </w:rPr>
        <w:t xml:space="preserve">Degree Program:</w:t>
      </w:r>
      <w:r>
        <w:t xml:space="preserve"> </w:t>
      </w:r>
      <w:r>
        <w:t xml:space="preserve">Bachelor of Science in Medical Laboratory Sciences</w:t>
      </w:r>
      <w:r>
        <w:br/>
      </w:r>
      <w:r>
        <w:rPr>
          <w:bCs/>
          <w:b/>
        </w:rPr>
        <w:t xml:space="preserve">Institution:</w:t>
      </w:r>
      <w:r>
        <w:t xml:space="preserve"> </w:t>
      </w:r>
      <w:r>
        <w:t xml:space="preserve">University of Technology</w:t>
      </w:r>
      <w:r>
        <w:br/>
      </w:r>
      <w:r>
        <w:rPr>
          <w:bCs/>
          <w:b/>
        </w:rPr>
        <w:t xml:space="preserve">Internship Location:</w:t>
      </w:r>
      <w:r>
        <w:t xml:space="preserve"> </w:t>
      </w:r>
      <w:r>
        <w:t xml:space="preserve">Kuwait City, State of Kuwait</w:t>
      </w:r>
    </w:p>
    <w:bookmarkStart w:id="20" w:name="executive-summary"/>
    <w:p>
      <w:pPr>
        <w:pStyle w:val="Heading2"/>
      </w:pPr>
      <w:r>
        <w:t xml:space="preserve">1. Executive Summary</w:t>
      </w:r>
    </w:p>
    <w:p>
      <w:pPr>
        <w:pStyle w:val="FirstParagraph"/>
      </w:pPr>
      <w:r>
        <w:t xml:space="preserve">This document serves as a comprehensive summary of the practical training undertaken by [Your Name] in the capacity of an intern Laboratory Technician. The primary objective of this internship was to bridge the gap between theoretical academic knowledge and practical clinical application within a high-volume, modern healthcare setting. The training was conducted in</w:t>
      </w:r>
      <w:r>
        <w:t xml:space="preserve"> </w:t>
      </w:r>
      <w:r>
        <w:rPr>
          <w:bCs/>
          <w:b/>
        </w:rPr>
        <w:t xml:space="preserve">Kuwait City</w:t>
      </w:r>
      <w:r>
        <w:t xml:space="preserve">, specifically within leading diagnostic laboratories situated in the heart of the capital. This report details the operational protocols, technical skills acquired, and professional insights gained while serving as a Laboratory Technician intern.</w:t>
      </w:r>
    </w:p>
    <w:p>
      <w:pPr>
        <w:pStyle w:val="BodyText"/>
      </w:pPr>
      <w:r>
        <w:t xml:space="preserve">The healthcare infrastructure in Kuwait is renowned for its advanced technology and rigorous standards. By placing this internship in</w:t>
      </w:r>
      <w:r>
        <w:t xml:space="preserve"> </w:t>
      </w:r>
      <w:r>
        <w:rPr>
          <w:bCs/>
          <w:b/>
        </w:rPr>
        <w:t xml:space="preserve">Kuwait City</w:t>
      </w:r>
      <w:r>
        <w:t xml:space="preserve">, one of the most developed medical hubs in the Middle East, the intern was exposed to state-of-the-art laboratory automation and diverse patient demographics. The experience provided a robust foundation for understanding the critical role of a Laboratory Technician in ensuring accurate diagnostic results, which are vital for patient care.</w:t>
      </w:r>
    </w:p>
    <w:bookmarkEnd w:id="20"/>
    <w:bookmarkStart w:id="21" w:name="objectives-of-the-internship"/>
    <w:p>
      <w:pPr>
        <w:pStyle w:val="Heading2"/>
      </w:pPr>
      <w:r>
        <w:t xml:space="preserve">2. Objectives of the Internship</w:t>
      </w:r>
    </w:p>
    <w:p>
      <w:pPr>
        <w:pStyle w:val="FirstParagraph"/>
      </w:pPr>
      <w:r>
        <w:t xml:space="preserve">The internship program was designed with several key objectives:</w:t>
      </w:r>
    </w:p>
    <w:p>
      <w:pPr>
        <w:numPr>
          <w:ilvl w:val="0"/>
          <w:numId w:val="1001"/>
        </w:numPr>
        <w:pStyle w:val="Compact"/>
      </w:pPr>
      <w:r>
        <w:t xml:space="preserve">To understand the organizational structure and workflow of a major clinical laboratory in Kuwait.</w:t>
      </w:r>
    </w:p>
    <w:p>
      <w:pPr>
        <w:numPr>
          <w:ilvl w:val="0"/>
          <w:numId w:val="1001"/>
        </w:numPr>
        <w:pStyle w:val="Compact"/>
      </w:pPr>
      <w:r>
        <w:t xml:space="preserve">To gain hands-on experience in specimen collection, processing, and analysis across various departments including Hematology, Clinical Chemistry, Microbiology, and Immunology.</w:t>
      </w:r>
    </w:p>
    <w:p>
      <w:pPr>
        <w:numPr>
          <w:ilvl w:val="0"/>
          <w:numId w:val="1001"/>
        </w:numPr>
        <w:pStyle w:val="Compact"/>
      </w:pPr>
      <w:r>
        <w:t xml:space="preserve">To master the operation of modern automated analyzers common in hospitals throughout Kuwait City.</w:t>
      </w:r>
    </w:p>
    <w:p>
      <w:pPr>
        <w:numPr>
          <w:ilvl w:val="0"/>
          <w:numId w:val="1001"/>
        </w:numPr>
        <w:pStyle w:val="Compact"/>
      </w:pPr>
      <w:r>
        <w:t xml:space="preserve">To develop professional competency regarding patient interaction, ethical standards (HIPAA/Kuwait Health Authority guidelines), and laboratory safety protocols.</w:t>
      </w:r>
    </w:p>
    <w:bookmarkEnd w:id="21"/>
    <w:bookmarkStart w:id="26" w:name="X2bb37165d4748028bb6077143bcd9aa6231b762"/>
    <w:p>
      <w:pPr>
        <w:pStyle w:val="Heading2"/>
      </w:pPr>
      <w:r>
        <w:t xml:space="preserve">3. Departmental Rotations and Technical Experience</w:t>
      </w:r>
    </w:p>
    <w:p>
      <w:pPr>
        <w:pStyle w:val="FirstParagraph"/>
      </w:pPr>
      <w:r>
        <w:t xml:space="preserve">The internship was structured to rotate through four main departments of the Laboratory Technician role. Each rotation provided specific insights into the diagnostic process.</w:t>
      </w:r>
    </w:p>
    <w:bookmarkStart w:id="22" w:name="hematology-department"/>
    <w:p>
      <w:pPr>
        <w:pStyle w:val="Heading3"/>
      </w:pPr>
      <w:r>
        <w:t xml:space="preserve">3.1 Hematology Department</w:t>
      </w:r>
    </w:p>
    <w:p>
      <w:pPr>
        <w:pStyle w:val="FirstParagraph"/>
      </w:pPr>
      <w:r>
        <w:t xml:space="preserve">In the Hematology section, the intern learned to perform Complete Blood Counts (CBC) using automated cell counters such as those manufactured by Sysmex and Abbott, which are prevalent in Kuwait City hospitals. Responsibilities included checking sample integrity, calibrating instruments daily according to Standard Operating Procedures (SOPs), and performing peripheral blood smear preparations for manual differential counts when flags were raised by the analyzer. A significant portion of the training focused on identifying morphological abnormalities in red blood cells and white blood cells, a crucial skill for any aspiring Laboratory Technician.</w:t>
      </w:r>
    </w:p>
    <w:bookmarkEnd w:id="22"/>
    <w:bookmarkStart w:id="23" w:name="clinical-chemistry-department"/>
    <w:p>
      <w:pPr>
        <w:pStyle w:val="Heading3"/>
      </w:pPr>
      <w:r>
        <w:t xml:space="preserve">3.2 Clinical Chemistry Department</w:t>
      </w:r>
    </w:p>
    <w:p>
      <w:pPr>
        <w:pStyle w:val="FirstParagraph"/>
      </w:pPr>
      <w:r>
        <w:t xml:space="preserve">The Chemistry department handled metabolic panels, liver function tests, renal profiles, and lipid profiles. Here, the intern gained proficiency in handling automated chemistry analyzers like Roche Cobas systems. The training emphasized precise pipetting techniques for manual assays and understanding the biochemical pathways associated with various diseases. Quality Control (QC) was a major focus; learning to analyze Levey-Jennings charts to detect shifts or trends in control values was essential for maintaining the accuracy of results sent by doctors across Kuwait City.</w:t>
      </w:r>
    </w:p>
    <w:bookmarkEnd w:id="23"/>
    <w:bookmarkStart w:id="24" w:name="microbiology-department"/>
    <w:p>
      <w:pPr>
        <w:pStyle w:val="Heading3"/>
      </w:pPr>
      <w:r>
        <w:t xml:space="preserve">3.3 Microbiology Department</w:t>
      </w:r>
    </w:p>
    <w:p>
      <w:pPr>
        <w:pStyle w:val="FirstParagraph"/>
      </w:pPr>
      <w:r>
        <w:t xml:space="preserve">This department offered exposure to both bacteriology and mycology. The intern learned aseptic techniques for culturing samples obtained from blood, urine, and wound swabs. Media preparation using incubators set to specific temperatures was practiced daily. Additionally, the identification of bacterial colonies through Gram staining and biochemical tests (such as catalase, coagulase, and oxidase) was a core component of the training. Understanding antibiotic susceptibility testing using the Kirby-Bauer disk diffusion method provided insight into combating antimicrobial resistance, a global health concern that is also monitored closely by Kuwait City authorities.</w:t>
      </w:r>
    </w:p>
    <w:bookmarkEnd w:id="24"/>
    <w:bookmarkStart w:id="25" w:name="immunology-and-serology"/>
    <w:p>
      <w:pPr>
        <w:pStyle w:val="Heading3"/>
      </w:pPr>
      <w:r>
        <w:t xml:space="preserve">3.4 Immunology and Serology</w:t>
      </w:r>
    </w:p>
    <w:p>
      <w:pPr>
        <w:pStyle w:val="FirstParagraph"/>
      </w:pPr>
      <w:r>
        <w:t xml:space="preserve">In this section, the focus shifted to detecting antibodies and antigens. The intern assisted in performing ELISA (Enzyme-Linked Immunosorbent Assay) for viral markers such as Hepatitis B, Hepatitis C, HIV, and SARS-CoV-2. The strict protocols required for handling infectious materials were reinforced here. This rotation highlighted the importance of sensitivity and specificity in diagnostic testing.</w:t>
      </w:r>
    </w:p>
    <w:bookmarkEnd w:id="25"/>
    <w:bookmarkEnd w:id="26"/>
    <w:bookmarkStart w:id="27" w:name="challenges-and-solutions"/>
    <w:p>
      <w:pPr>
        <w:pStyle w:val="Heading2"/>
      </w:pPr>
      <w:r>
        <w:t xml:space="preserve">4. Challenges and Solutions</w:t>
      </w:r>
    </w:p>
    <w:p>
      <w:pPr>
        <w:pStyle w:val="FirstParagraph"/>
      </w:pPr>
      <w:r>
        <w:t xml:space="preserve">Navigating a professional laboratory environment in</w:t>
      </w:r>
      <w:r>
        <w:t xml:space="preserve"> </w:t>
      </w:r>
      <w:r>
        <w:rPr>
          <w:bCs/>
          <w:b/>
        </w:rPr>
        <w:t xml:space="preserve">Kuwait City</w:t>
      </w:r>
      <w:r>
        <w:t xml:space="preserve"> </w:t>
      </w:r>
      <w:r>
        <w:t xml:space="preserve">presented unique challenges. The multicultural nature of the patient population required adaptability and strong communication skills from the Laboratory Technician interns. Language barriers were occasionally encountered, necessitating reliance on visual aids or translation tools to ensure correct patient identification and sample labeling—a critical safety step.</w:t>
      </w:r>
    </w:p>
    <w:p>
      <w:pPr>
        <w:pStyle w:val="BodyText"/>
      </w:pPr>
      <w:r>
        <w:t xml:space="preserve">Furthermore, the high volume of samples in Kuwait City’s public and private labs required efficient time management. Learning to prioritize urgent cases (such as STAT tests) without compromising the quality of routine work was a significant learning curve. Through mentorship from senior technicians, I developed strategies to triage tasks effectively while maintaining strict adherence to safety and accuracy standards.</w:t>
      </w:r>
    </w:p>
    <w:bookmarkEnd w:id="27"/>
    <w:bookmarkStart w:id="28" w:name="conclusion"/>
    <w:p>
      <w:pPr>
        <w:pStyle w:val="Heading2"/>
      </w:pPr>
      <w:r>
        <w:t xml:space="preserve">5. Conclusion</w:t>
      </w:r>
    </w:p>
    <w:p>
      <w:pPr>
        <w:pStyle w:val="FirstParagraph"/>
      </w:pPr>
      <w:r>
        <w:t xml:space="preserve">The internship in Kuwait City has been an invaluable experience that has transformed my understanding of the Laboratory Technician profession. It was not merely about executing tests; it was about understanding the impact of accurate diagnostics on patient outcomes. The rigorous training provided in the laboratories of Kuwait City, with their advanced technological infrastructure and high standards of healthcare delivery, has prepared me to enter the workforce with confidence.</w:t>
      </w:r>
    </w:p>
    <w:p>
      <w:pPr>
        <w:pStyle w:val="BodyText"/>
      </w:pPr>
      <w:r>
        <w:t xml:space="preserve">I have acquired technical proficiency in operating complex medical equipment, enhanced my analytical problem-solving abilities through troubleshooting assay errors, and developed a professional demeanor suitable for a clinical environment. This report confirms that the internship goals were met successfully. As I proceed with my career as a Laboratory Technician, I carry with me the lessons learned in this dynamic region of Kuwait City: precision is paramount, ethics are non-negotiable, and continuous learning is essential in the ever-evolving field of medical laboratory science.</w:t>
      </w:r>
    </w:p>
    <w:p>
      <w:pPr>
        <w:pStyle w:val="BodyText"/>
      </w:pPr>
      <w:r>
        <w:t xml:space="preserve">© 2023 [Your Name]. All Rights Reserved. Document prepared for academic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Kuwait City</dc:title>
  <dc:creator/>
  <dc:language>en</dc:language>
  <cp:keywords/>
  <dcterms:created xsi:type="dcterms:W3CDTF">2026-07-29T06:38:06Z</dcterms:created>
  <dcterms:modified xsi:type="dcterms:W3CDTF">2026-07-29T06:38:06Z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