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r>
        <w:t xml:space="preserve"> </w:t>
      </w:r>
      <w:r>
        <w:t xml:space="preserve">in</w:t>
      </w:r>
      <w:r>
        <w:t xml:space="preserve"> </w:t>
      </w:r>
      <w:r>
        <w:t xml:space="preserve">Kuala</w:t>
      </w:r>
      <w:r>
        <w:t xml:space="preserve"> </w:t>
      </w:r>
      <w:r>
        <w:t xml:space="preserve">Lumpur</w:t>
      </w:r>
    </w:p>
    <w:bookmarkStart w:id="20" w:name="internship-report"/>
    <w:p>
      <w:pPr>
        <w:pStyle w:val="Heading1"/>
      </w:pPr>
      <w:r>
        <w:t xml:space="preserve">Internship Report</w:t>
      </w:r>
    </w:p>
    <w:p>
      <w:pPr>
        <w:pStyle w:val="FirstParagraph"/>
      </w:pPr>
    </w:p>
    <w:p>
      <w:pPr>
        <w:pStyle w:val="BodyText"/>
      </w:pPr>
      <w:r>
        <w:t xml:space="preserve">Role: Laboratory Technician Intern</w:t>
      </w:r>
      <w:r>
        <w:br/>
      </w:r>
      <w:r>
        <w:t xml:space="preserve">Location: Malaysia, Kuala Lumpur</w:t>
      </w:r>
      <w:r>
        <w:br/>
      </w:r>
      <w:r>
        <w:t xml:space="preserve">Date: October 2023 – March 2024</w:t>
      </w:r>
    </w:p>
    <w:bookmarkEnd w:id="20"/>
    <w:bookmarkStart w:id="31" w:name="executive-summary"/>
    <w:p>
      <w:pPr>
        <w:pStyle w:val="Heading1"/>
      </w:pPr>
      <w:r>
        <w:t xml:space="preserve">Executive Summary</w:t>
      </w:r>
    </w:p>
    <w:p>
      <w:pPr>
        <w:pStyle w:val="FirstParagraph"/>
      </w:pPr>
      <w:r>
        <w:t xml:space="preserve">This document serves as a comprehensive internship report detailing the practical experiences, technical competencies acquired, and professional development achieved during my tenure as a Laboratory Technician. The internship was conducted in the bustling metropolis of</w:t>
      </w:r>
      <w:r>
        <w:t xml:space="preserve"> </w:t>
      </w:r>
      <w:r>
        <w:rPr>
          <w:bCs/>
          <w:b/>
        </w:rPr>
        <w:t xml:space="preserve">Malaysia Kuala Lumpur</w:t>
      </w:r>
      <w:r>
        <w:t xml:space="preserve">, specifically within a certified diagnostic and research facility located in the heart of Bukit Bintang. This report aims to bridge the gap between academic theoretical knowledge and industry-standard practices, highlighting how operating as a</w:t>
      </w:r>
      <w:r>
        <w:t xml:space="preserve"> </w:t>
      </w:r>
      <w:r>
        <w:rPr>
          <w:bCs/>
          <w:b/>
        </w:rPr>
        <w:t xml:space="preserve">Laboratory Technician</w:t>
      </w:r>
      <w:r>
        <w:t xml:space="preserve"> </w:t>
      </w:r>
      <w:r>
        <w:t xml:space="preserve">in this dynamic region has shaped my professional identity.</w:t>
      </w:r>
    </w:p>
    <w:bookmarkStart w:id="21" w:name="introduction-and-context"/>
    <w:p>
      <w:pPr>
        <w:pStyle w:val="Heading2"/>
      </w:pPr>
      <w:r>
        <w:t xml:space="preserve">1. Introduction and Context</w:t>
      </w:r>
    </w:p>
    <w:p>
      <w:pPr>
        <w:pStyle w:val="FirstParagraph"/>
      </w:pPr>
      <w:r>
        <w:t xml:space="preserve">The healthcare and research infrastructure in Southeast Asia is rapidly evolving, with Kuala Lumpur standing at the forefront of medical innovation. My internship was designed to provide hands-on exposure to high-throughput laboratory environments. The primary objective was to master the operational protocols of a modern laboratory while understanding the specific regulatory frameworks governing health sciences in</w:t>
      </w:r>
      <w:r>
        <w:t xml:space="preserve"> </w:t>
      </w:r>
      <w:r>
        <w:rPr>
          <w:bCs/>
          <w:b/>
        </w:rPr>
        <w:t xml:space="preserve">Malaysia Kuala Lumpur</w:t>
      </w:r>
      <w:r>
        <w:t xml:space="preserve">.</w:t>
      </w:r>
    </w:p>
    <w:p>
      <w:pPr>
        <w:pStyle w:val="BodyText"/>
      </w:pPr>
      <w:r>
        <w:t xml:space="preserve">As a</w:t>
      </w:r>
      <w:r>
        <w:t xml:space="preserve"> </w:t>
      </w:r>
      <w:r>
        <w:rPr>
          <w:bCs/>
          <w:b/>
        </w:rPr>
        <w:t xml:space="preserve">Laboratory Technician</w:t>
      </w:r>
      <w:r>
        <w:t xml:space="preserve">, my role extended beyond simple sample processing; it involved critical data analysis, quality assurance, and adherence to strict safety protocols. The fast-paced environment of the capital city demanded efficiency without compromising accuracy, a balance that became the cornerstone of my daily workflow.</w:t>
      </w:r>
    </w:p>
    <w:bookmarkEnd w:id="21"/>
    <w:bookmarkStart w:id="25" w:name="X38e6126e603e5eb303a6b5cfb00ac97d766cbf3"/>
    <w:p>
      <w:pPr>
        <w:pStyle w:val="Heading2"/>
      </w:pPr>
      <w:r>
        <w:t xml:space="preserve">2. Technical Responsibilities and Daily Operations</w:t>
      </w:r>
    </w:p>
    <w:p>
      <w:pPr>
        <w:pStyle w:val="FirstParagraph"/>
      </w:pPr>
      <w:r>
        <w:t xml:space="preserve">The core duties performed during this internship revolved around precision testing and analytical support. The following sections detail the specific technical skills honed:</w:t>
      </w:r>
    </w:p>
    <w:bookmarkStart w:id="22" w:name="Xfca5de86837225e657828fc2e01b2660c2f0306"/>
    <w:p>
      <w:pPr>
        <w:pStyle w:val="Heading3"/>
      </w:pPr>
      <w:r>
        <w:t xml:space="preserve">2.1 Sample Processing and Pre-analytical Procedures</w:t>
      </w:r>
    </w:p>
    <w:p>
      <w:pPr>
        <w:pStyle w:val="FirstParagraph"/>
      </w:pPr>
      <w:r>
        <w:t xml:space="preserve">A significant portion of my time was dedicated to the pre-analytical phase, which is often cited as the most error-prone stage in laboratory workflows. In the context of</w:t>
      </w:r>
      <w:r>
        <w:t xml:space="preserve"> </w:t>
      </w:r>
      <w:r>
        <w:rPr>
          <w:bCs/>
          <w:b/>
        </w:rPr>
        <w:t xml:space="preserve">Malaysia Kuala Lumpur</w:t>
      </w:r>
      <w:r>
        <w:t xml:space="preserve">'s high-volume clinics, I learned to triage and process over 150 samples daily. This included centrifugation techniques for serum separation, proper aliquoting for biochemical analysis, and rigorous labeling protocols compliant with local Ministry of Health guidelines.</w:t>
      </w:r>
    </w:p>
    <w:bookmarkEnd w:id="22"/>
    <w:bookmarkStart w:id="23" w:name="analytical-instrumentation"/>
    <w:p>
      <w:pPr>
        <w:pStyle w:val="Heading3"/>
      </w:pPr>
      <w:r>
        <w:t xml:space="preserve">2.2 Analytical Instrumentation</w:t>
      </w:r>
    </w:p>
    <w:p>
      <w:pPr>
        <w:pStyle w:val="FirstParagraph"/>
      </w:pPr>
      <w:r>
        <w:t xml:space="preserve">Operating complex machinery was a critical component of my training as a</w:t>
      </w:r>
      <w:r>
        <w:t xml:space="preserve"> </w:t>
      </w:r>
      <w:r>
        <w:rPr>
          <w:bCs/>
          <w:b/>
        </w:rPr>
        <w:t xml:space="preserve">Laboratory Technician</w:t>
      </w:r>
      <w:r>
        <w:t xml:space="preserve">. I gained proficiency in using:</w:t>
      </w:r>
    </w:p>
    <w:p>
      <w:pPr>
        <w:numPr>
          <w:ilvl w:val="0"/>
          <w:numId w:val="1001"/>
        </w:numPr>
        <w:pStyle w:val="Compact"/>
      </w:pPr>
      <w:r>
        <w:rPr>
          <w:bCs/>
          <w:b/>
        </w:rPr>
        <w:t xml:space="preserve">Clinical Chemistry Analyzers:</w:t>
      </w:r>
      <w:r>
        <w:t xml:space="preserve"> </w:t>
      </w:r>
      <w:r>
        <w:t xml:space="preserve">For measuring glucose, lipid profiles, and renal function markers.</w:t>
      </w:r>
    </w:p>
    <w:p>
      <w:pPr>
        <w:numPr>
          <w:ilvl w:val="0"/>
          <w:numId w:val="1001"/>
        </w:numPr>
        <w:pStyle w:val="Compact"/>
      </w:pPr>
      <w:r>
        <w:rPr>
          <w:bCs/>
          <w:b/>
        </w:rPr>
        <w:t xml:space="preserve">Hematology Analyzers:</w:t>
      </w:r>
      <w:r>
        <w:t xml:space="preserve"> </w:t>
      </w:r>
      <w:r>
        <w:t xml:space="preserve">Utilizing flow cytometry principles to count blood cells and identify abnormalities.</w:t>
      </w:r>
    </w:p>
    <w:p>
      <w:pPr>
        <w:numPr>
          <w:ilvl w:val="0"/>
          <w:numId w:val="1001"/>
        </w:numPr>
        <w:pStyle w:val="Compact"/>
      </w:pPr>
      <w:r>
        <w:rPr>
          <w:bCs/>
          <w:b/>
        </w:rPr>
        <w:t xml:space="preserve">Polymerase Chain Reaction (PCR) Machines:</w:t>
      </w:r>
      <w:r>
        <w:t xml:space="preserve"> </w:t>
      </w:r>
      <w:r>
        <w:t xml:space="preserve">Conducting molecular diagnostics for infectious diseases, a skill set that became increasingly vital post-pandemic.</w:t>
      </w:r>
    </w:p>
    <w:bookmarkEnd w:id="23"/>
    <w:bookmarkStart w:id="24" w:name="quality-control-and-assurance"/>
    <w:p>
      <w:pPr>
        <w:pStyle w:val="Heading3"/>
      </w:pPr>
      <w:r>
        <w:t xml:space="preserve">2.3 Quality Control and Assurance</w:t>
      </w:r>
    </w:p>
    <w:p>
      <w:pPr>
        <w:pStyle w:val="FirstParagraph"/>
      </w:pPr>
      <w:r>
        <w:t xml:space="preserve">In any reputable facility within</w:t>
      </w:r>
      <w:r>
        <w:t xml:space="preserve"> </w:t>
      </w:r>
      <w:r>
        <w:rPr>
          <w:bCs/>
          <w:b/>
        </w:rPr>
        <w:t xml:space="preserve">Malaysia Kuala Lumpur</w:t>
      </w:r>
      <w:r>
        <w:t xml:space="preserve">, quality is paramount. I was responsible for running internal quality control (IQC) samples at the beginning of each shift to ensure instrument calibration was accurate. Additionally, I participated in external quality assessment schemes (EQAS), where my lab’s results were compared against national benchmarks. This experience taught me the importance of documentation and traceability in maintaining ISO 15189 accreditation standards.</w:t>
      </w:r>
    </w:p>
    <w:bookmarkEnd w:id="24"/>
    <w:bookmarkEnd w:id="25"/>
    <w:bookmarkStart w:id="28" w:name="professional-development-and-soft-skills"/>
    <w:p>
      <w:pPr>
        <w:pStyle w:val="Heading2"/>
      </w:pPr>
      <w:r>
        <w:t xml:space="preserve">3. Professional Development and Soft Skills</w:t>
      </w:r>
    </w:p>
    <w:p>
      <w:pPr>
        <w:pStyle w:val="FirstParagraph"/>
      </w:pPr>
      <w:r>
        <w:t xml:space="preserve">Beyond technical prowess, working as a</w:t>
      </w:r>
      <w:r>
        <w:t xml:space="preserve"> </w:t>
      </w:r>
      <w:r>
        <w:rPr>
          <w:bCs/>
          <w:b/>
        </w:rPr>
        <w:t xml:space="preserve">Laboratory Technician</w:t>
      </w:r>
      <w:r>
        <w:t xml:space="preserve"> </w:t>
      </w:r>
      <w:r>
        <w:t xml:space="preserve">in a diverse urban center like Kuala Lumpur offered invaluable lessons in communication and teamwork.</w:t>
      </w:r>
    </w:p>
    <w:bookmarkStart w:id="26" w:name="multicultural-communication"/>
    <w:p>
      <w:pPr>
        <w:pStyle w:val="Heading3"/>
      </w:pPr>
      <w:r>
        <w:t xml:space="preserve">3.1 Multicultural Communication</w:t>
      </w:r>
    </w:p>
    <w:p>
      <w:pPr>
        <w:pStyle w:val="FirstParagraph"/>
      </w:pPr>
      <w:r>
        <w:t xml:space="preserve">Kuala Lumpur is renowned for its multicultural fabric, comprising Malay, Chinese, Indian, and indigenous populations. Interacting with colleagues and patients from diverse backgrounds required cultural sensitivity and effective communication skills. As a</w:t>
      </w:r>
      <w:r>
        <w:t xml:space="preserve"> </w:t>
      </w:r>
      <w:r>
        <w:rPr>
          <w:bCs/>
          <w:b/>
        </w:rPr>
        <w:t xml:space="preserve">Laboratory Technician</w:t>
      </w:r>
      <w:r>
        <w:t xml:space="preserve">, I often had to explain complex test requirements to non-medical staff or anxious patients. This experience enhanced my ability to convey technical information clearly and empathetically.</w:t>
      </w:r>
    </w:p>
    <w:bookmarkEnd w:id="26"/>
    <w:bookmarkStart w:id="27" w:name="Xaca418a2b09af5fe22861076200108e406bf01c"/>
    <w:p>
      <w:pPr>
        <w:pStyle w:val="Heading3"/>
      </w:pPr>
      <w:r>
        <w:t xml:space="preserve">3.2 Time Management in High-Pressure Environments</w:t>
      </w:r>
    </w:p>
    <w:p>
      <w:pPr>
        <w:pStyle w:val="FirstParagraph"/>
      </w:pPr>
      <w:r>
        <w:t xml:space="preserve">The healthcare landscape in</w:t>
      </w:r>
      <w:r>
        <w:t xml:space="preserve"> </w:t>
      </w:r>
      <w:r>
        <w:rPr>
          <w:bCs/>
          <w:b/>
        </w:rPr>
        <w:t xml:space="preserve">Malaysia Kuala Lumpur</w:t>
      </w:r>
      <w:r>
        <w:t xml:space="preserve"> </w:t>
      </w:r>
      <w:r>
        <w:t xml:space="preserve">operates on tight schedules. Morning peak hours often resulted in a backlog of samples that required immediate attention. I developed robust time-management strategies, prioritizing urgent cases such as blood gas analyses or infectious disease screenings while maintaining batch processing efficiency for routine tests.</w:t>
      </w:r>
    </w:p>
    <w:bookmarkEnd w:id="27"/>
    <w:bookmarkEnd w:id="28"/>
    <w:bookmarkStart w:id="29" w:name="challenges-and-solutions"/>
    <w:p>
      <w:pPr>
        <w:pStyle w:val="Heading2"/>
      </w:pPr>
      <w:r>
        <w:t xml:space="preserve">4. Challenges and Solutions</w:t>
      </w:r>
    </w:p>
    <w:p>
      <w:pPr>
        <w:pStyle w:val="FirstParagraph"/>
      </w:pPr>
      <w:r>
        <w:t xml:space="preserve">The internship was not without its challenges. One significant hurdle was the rapid introduction of new automated systems to increase throughput in response to the growing demand in Kuala Lumpur’s healthcare sector initially, I struggled with the learning curve of these sophisticated interfaces.</w:t>
      </w:r>
    </w:p>
    <w:p>
      <w:pPr>
        <w:pStyle w:val="BodyText"/>
      </w:pPr>
      <w:r>
        <w:t xml:space="preserve">To overcome this, I proactively sought mentorship from senior technologists and dedicated extra hours for simulation training. This proactive approach not only improved my technical speed but also demonstrated my commitment to excellence as a future professional in the field. Furthermore, navigating local regulatory updates regarding biohazard disposal required constant vigilance and continuous education, ensuring that our laboratory practices remained fully compliant with national environmental and health standards.</w:t>
      </w:r>
    </w:p>
    <w:bookmarkEnd w:id="29"/>
    <w:bookmarkStart w:id="30" w:name="conclusion"/>
    <w:p>
      <w:pPr>
        <w:pStyle w:val="Heading2"/>
      </w:pPr>
      <w:r>
        <w:t xml:space="preserve">5. Conclusion</w:t>
      </w:r>
    </w:p>
    <w:p>
      <w:pPr>
        <w:pStyle w:val="FirstParagraph"/>
      </w:pPr>
      <w:r>
        <w:t xml:space="preserve">In conclusion, my internship as a</w:t>
      </w:r>
      <w:r>
        <w:t xml:space="preserve"> </w:t>
      </w:r>
      <w:r>
        <w:rPr>
          <w:bCs/>
          <w:b/>
        </w:rPr>
        <w:t xml:space="preserve">Laboratory Technician</w:t>
      </w:r>
      <w:r>
        <w:t xml:space="preserve"> </w:t>
      </w:r>
      <w:r>
        <w:t xml:space="preserve">in</w:t>
      </w:r>
      <w:r>
        <w:t xml:space="preserve"> </w:t>
      </w:r>
      <w:r>
        <w:rPr>
          <w:bCs/>
          <w:b/>
        </w:rPr>
        <w:t xml:space="preserve">Malaysia Kuala Lumpur</w:t>
      </w:r>
      <w:r>
        <w:t xml:space="preserve"> </w:t>
      </w:r>
      <w:r>
        <w:t xml:space="preserve">has been a transformative period of professional growth. It has provided me with a robust foundation in clinical diagnostics, quality management, and laboratory safety protocols. The unique environment of the capital city exposed me to diverse medical challenges and technological advancements that are reshaping healthcare delivery in Southeast Asia.</w:t>
      </w:r>
    </w:p>
    <w:p>
      <w:pPr>
        <w:pStyle w:val="BodyText"/>
      </w:pPr>
      <w:r>
        <w:t xml:space="preserve">The skills acquired during this tenure—ranging from operating advanced PCR machines to managing high-volume sample logistics—are directly transferable to future roles in clinical, research, or public health laboratories. I am confident that the experience gained will allow me to contribute effectively to any laboratory team, upholding the highest standards of accuracy and integrity. This internship has not only validated my career choice but also ignited a passion for continuous learning in the dynamic field of medical technology.</w:t>
      </w:r>
    </w:p>
    <w:p>
      <w:pPr>
        <w:pStyle w:val="BodyText"/>
      </w:pPr>
      <w:r>
        <w:rPr>
          <w:iCs/>
          <w:i/>
        </w:rPr>
        <w:t xml:space="preserve">Report submitted by [Your Name]</w:t>
      </w:r>
      <w:r>
        <w:br/>
      </w:r>
      <w:r>
        <w:rPr>
          <w:iCs/>
          <w:i/>
        </w:rPr>
        <w:t xml:space="preserve">Laboratory Technician Intern</w:t>
      </w:r>
      <w:r>
        <w:br/>
      </w:r>
      <w:r>
        <w:rPr>
          <w:iCs/>
          <w:i/>
        </w:rPr>
        <w:t xml:space="preserve">Malaysia Kuala Lumpur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 in Kuala Lumpur</dc:title>
  <dc:creator/>
  <dc:language>en</dc:language>
  <cp:keywords/>
  <dcterms:created xsi:type="dcterms:W3CDTF">2026-07-29T16:55:33Z</dcterms:created>
  <dcterms:modified xsi:type="dcterms:W3CDTF">2026-07-29T16:55:33Z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