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20, 2023</w:t>
      </w:r>
      <w:r>
        <w:br/>
      </w:r>
      <w:r>
        <w:rPr>
          <w:bCs/>
          <w:b/>
        </w:rPr>
        <w:t xml:space="preserve">Institution:</w:t>
      </w:r>
      <w:r>
        <w:t xml:space="preserve"> </w:t>
      </w:r>
      <w:r>
        <w:t xml:space="preserve">[University/College Name]</w:t>
      </w:r>
      <w:r>
        <w:br/>
      </w:r>
    </w:p>
    <w:p>
      <w:pPr>
        <w:pStyle w:val="BodyText"/>
      </w:pPr>
      <w:r>
        <w:t xml:space="preserve">Host Organization:: Wellington Health Laboratories</w:t>
      </w:r>
    </w:p>
    <w:bookmarkEnd w:id="20"/>
    <w:bookmarkStart w:id="31" w:name="X04b14b7b6c1fa285e2be21bbabf62571265f39f"/>
    <w:p>
      <w:pPr>
        <w:pStyle w:val="Heading1"/>
      </w:pPr>
      <w:r>
        <w:t xml:space="preserve">Internship Report: Laboratory Technician Placement in New Zealand Wellington</w:t>
      </w:r>
    </w:p>
    <w:bookmarkStart w:id="21" w:name="introduction"/>
    <w:p>
      <w:pPr>
        <w:pStyle w:val="Heading2"/>
      </w:pPr>
      <w:r>
        <w:t xml:space="preserve">1. Introduction and Contextual Overview of the Role as a Laboratory Technician in New Zealand Wellington</w:t>
      </w:r>
    </w:p>
    <w:p>
      <w:pPr>
        <w:pStyle w:val="FirstParagraph"/>
      </w:pPr>
      <w:r>
        <w:t xml:space="preserve">The transition from academic study to professional practice is a critical juncture in the career development of any science student. This Internship Report details my twelve-week placement as a Laboratory Technician within the bustling scientific hub of New Zealand Wellington. Located at the southern tip of the North Island, New Zealand Wellington is not only a political capital but also a rapidly growing center for biomedical research and clinical diagnostics. The city’s unique geographic isolation has fostered a robust, self-reliant healthcare infrastructure, making its laboratories pivotal to both national health outcomes and international scientific collaboration.</w:t>
      </w:r>
    </w:p>
    <w:p>
      <w:pPr>
        <w:pStyle w:val="BodyText"/>
      </w:pPr>
      <w:r>
        <w:t xml:space="preserve">The primary objective of this internship was to bridge the gap between theoretical knowledge acquired in the classroom and the practical, regulatory-driven realities of working as a Laboratory Technician. Specifically, I sought to understand how New Zealand Wellington’s strict adherence to international standards—such as ISO 15189 for medical laboratories—affects daily workflows. As a Laboratory Technician, my role was not merely observational but involved active participation in pre-analytical and analytical processes under the supervision of senior technologists. This report outlines the specific tasks undertaken, the technical skills acquired, and the professional insights gained regarding health safety protocols unique to this region.</w:t>
      </w:r>
    </w:p>
    <w:bookmarkEnd w:id="21"/>
    <w:bookmarkStart w:id="22" w:name="objectives"/>
    <w:p>
      <w:pPr>
        <w:pStyle w:val="Heading2"/>
      </w:pPr>
      <w:r>
        <w:t xml:space="preserve">2. Objectives of the Internship</w:t>
      </w:r>
    </w:p>
    <w:p>
      <w:pPr>
        <w:pStyle w:val="FirstParagraph"/>
      </w:pPr>
      <w:r>
        <w:t xml:space="preserve">The internship was structured around three core objectives relevant to my development as a Laboratory Technician:</w:t>
      </w:r>
    </w:p>
    <w:p>
      <w:pPr>
        <w:numPr>
          <w:ilvl w:val="0"/>
          <w:numId w:val="1001"/>
        </w:numPr>
        <w:pStyle w:val="Compact"/>
      </w:pPr>
      <w:r>
        <w:rPr>
          <w:bCs/>
          <w:b/>
        </w:rPr>
        <w:t xml:space="preserve">Mastery of Diagnostic Equipment:</w:t>
      </w:r>
      <w:r>
        <w:t xml:space="preserve">To gain hands-on experience with high-throughput analyzers used in hematology, biochemistry, and microbiology.</w:t>
      </w:r>
    </w:p>
    <w:p>
      <w:pPr>
        <w:numPr>
          <w:ilvl w:val="0"/>
          <w:numId w:val="1001"/>
        </w:numPr>
        <w:pStyle w:val="Compact"/>
      </w:pPr>
      <w:r>
        <w:rPr>
          <w:bCs/>
          <w:b/>
        </w:rPr>
        <w:t xml:space="preserve">Navigating Regulatory Frameworks:</w:t>
      </w:r>
      <w:r>
        <w:t xml:space="preserve">To understand the specific compliance requirements mandated by Health Quality &amp; Safety Commission (HQSC) guidelines within New Zealand Wellington.</w:t>
      </w:r>
    </w:p>
    <w:p>
      <w:pPr>
        <w:numPr>
          <w:ilvl w:val="0"/>
          <w:numId w:val="1001"/>
        </w:numPr>
        <w:pStyle w:val="Compact"/>
      </w:pPr>
      <w:r>
        <w:rPr>
          <w:bCs/>
          <w:b/>
        </w:rPr>
        <w:t xml:space="preserve">Clinical Communication:</w:t>
      </w:r>
      <w:r>
        <w:t xml:space="preserve">To develop effective communication skills when interacting with nursing staff, pathologists, and patients regarding sample collection and results interpretation.</w:t>
      </w:r>
    </w:p>
    <w:bookmarkEnd w:id="22"/>
    <w:bookmarkStart w:id="26" w:name="duties"/>
    <w:p>
      <w:pPr>
        <w:pStyle w:val="Heading2"/>
      </w:pPr>
      <w:r>
        <w:t xml:space="preserve">3. Key Responsibilities and Daily Activities</w:t>
      </w:r>
    </w:p>
    <w:p>
      <w:pPr>
        <w:pStyle w:val="FirstParagraph"/>
      </w:pPr>
      <w:r>
        <w:t xml:space="preserve">Daily operations in the Wellington laboratory were characterized by a high volume of samples ranging from routine blood tests to complex infectious disease screenings. My responsibilities as a Laboratory Technician evolved significantly over the twelve weeks.</w:t>
      </w:r>
    </w:p>
    <w:bookmarkStart w:id="23" w:name="pre-analytical-phase-management"/>
    <w:p>
      <w:pPr>
        <w:pStyle w:val="Heading3"/>
      </w:pPr>
      <w:r>
        <w:t xml:space="preserve">3.1 Pre-Analytical Phase Management</w:t>
      </w:r>
    </w:p>
    <w:p>
      <w:pPr>
        <w:pStyle w:val="FirstParagraph"/>
      </w:pPr>
      <w:r>
        <w:t xml:space="preserve">A significant portion of my time was dedicated to the pre-analytical phase, which is often cited as the most error-prone stage in laboratory testing. I learned to verify patient identifiers against electronic medical records, ensuring strict chain-of-custody protocols were maintained. In New Zealand Wellington, where public health data integration is advanced, I utilized electronic requisition forms extensively. This required meticulous attention to detail to prevent sample rejection due to labeling errors or incorrect tube types.</w:t>
      </w:r>
    </w:p>
    <w:bookmarkEnd w:id="23"/>
    <w:bookmarkStart w:id="24" w:name="analytical-processing"/>
    <w:p>
      <w:pPr>
        <w:pStyle w:val="Heading3"/>
      </w:pPr>
      <w:r>
        <w:t xml:space="preserve">3.2 Analytical Processing</w:t>
      </w:r>
    </w:p>
    <w:p>
      <w:pPr>
        <w:pStyle w:val="FirstParagraph"/>
      </w:pPr>
      <w:r>
        <w:t xml:space="preserve">In the laboratory core section, I assisted senior technologists with the operation of automated analyzers, including systems from Roche and Abbott. My duties included loading samples, calibrating instruments daily, and performing quality control checks using commercial control materials. I learned to recognize out-of-range values that indicated instrument malfunction rather than patient pathology. This skill was crucial for maintaining the integrity of data produced in Wellington’s high-volume testing environment.</w:t>
      </w:r>
    </w:p>
    <w:bookmarkEnd w:id="24"/>
    <w:bookmarkStart w:id="25" w:name="microbiology-and-infection-control"/>
    <w:p>
      <w:pPr>
        <w:pStyle w:val="Heading3"/>
      </w:pPr>
      <w:r>
        <w:t xml:space="preserve">3.3 Microbiology and Infection Control</w:t>
      </w:r>
    </w:p>
    <w:p>
      <w:pPr>
        <w:pStyle w:val="FirstParagraph"/>
      </w:pPr>
      <w:r>
        <w:t xml:space="preserve">A unique aspect of my placement involved shadowing the microbiology team, particularly during a spike in community-acquired respiratory infections. Here, I observed strict biosecurity measures essential for protecting staff and preventing cross-contamination. I learned to prepare agar plates, perform Gram stains, and assist in the identification of bacterial isolates using matrix-assisted laser desorption/ionization time-of-flight (MALDI-TOF) mass spectrometry.</w:t>
      </w:r>
    </w:p>
    <w:bookmarkEnd w:id="25"/>
    <w:bookmarkEnd w:id="26"/>
    <w:bookmarkStart w:id="27" w:name="challenges"/>
    <w:p>
      <w:pPr>
        <w:pStyle w:val="Heading2"/>
      </w:pPr>
      <w:r>
        <w:t xml:space="preserve">4. Challenges Faced and Solutions</w:t>
      </w:r>
    </w:p>
    <w:p>
      <w:pPr>
        <w:pStyle w:val="FirstParagraph"/>
      </w:pPr>
      <w:r>
        <w:t xml:space="preserve">The experience as a Laboratory Technician was not without its challenges. The primary challenge was the sheer speed of workflow in New Zealand Wellington’s urban healthcare setting. Unlike smaller regional centers, the Wellington facility handled a diverse caseload that required rapid turnaround times (TAT). Initially, I struggled with balancing accuracy against speed.</w:t>
      </w:r>
    </w:p>
    <w:p>
      <w:pPr>
        <w:pStyle w:val="BodyText"/>
      </w:pPr>
      <w:r>
        <w:t xml:space="preserve">To address this, I adopted a systematic approach to task management. I learned to prioritize samples based on clinical urgency, such as stat troponin tests for suspected cardiac events. Furthermore, open communication with my supervisors allowed me to receive real-time feedback on my technique. This proactive problem-solving approach not only improved my efficiency but also enhanced the team’s overall morale.</w:t>
      </w:r>
    </w:p>
    <w:bookmarkEnd w:id="27"/>
    <w:bookmarkStart w:id="28" w:name="skills"/>
    <w:p>
      <w:pPr>
        <w:pStyle w:val="Heading2"/>
      </w:pPr>
      <w:r>
        <w:t xml:space="preserve">5. Skills Acquired</w:t>
      </w:r>
    </w:p>
    <w:p>
      <w:pPr>
        <w:pStyle w:val="FirstParagraph"/>
      </w:pPr>
      <w:r>
        <w:t xml:space="preserve">This internship as a Laboratory Technician has equipped me with a comprehensive skill set:</w:t>
      </w:r>
    </w:p>
    <w:p>
      <w:pPr>
        <w:numPr>
          <w:ilvl w:val="0"/>
          <w:numId w:val="1002"/>
        </w:numPr>
        <w:pStyle w:val="Compact"/>
      </w:pPr>
      <w:r>
        <w:rPr>
          <w:bCs/>
          <w:b/>
        </w:rPr>
        <w:t xml:space="preserve">Technical Proficiency:</w:t>
      </w:r>
      <w:r>
        <w:t xml:space="preserve">Certified operation of automated hematology and chemistry analyzers.</w:t>
      </w:r>
    </w:p>
    <w:p>
      <w:pPr>
        <w:numPr>
          <w:ilvl w:val="0"/>
          <w:numId w:val="1002"/>
        </w:numPr>
        <w:pStyle w:val="Compact"/>
      </w:pPr>
      <w:r>
        <w:rPr>
          <w:bCs/>
          <w:b/>
        </w:rPr>
        <w:t xml:space="preserve">Data Integrity:</w:t>
      </w:r>
      <w:r>
        <w:t xml:space="preserve">In-depth understanding of laboratory information systems (LIS) and the importance of data accuracy in clinical decision-making.</w:t>
      </w:r>
    </w:p>
    <w:p>
      <w:pPr>
        <w:numPr>
          <w:ilvl w:val="0"/>
          <w:numId w:val="1002"/>
        </w:numPr>
        <w:pStyle w:val="Compact"/>
      </w:pPr>
      <w:r>
        <w:rPr>
          <w:bCs/>
          <w:b/>
        </w:rPr>
        <w:t xml:space="preserve">Safety Compliance:</w:t>
      </w:r>
      <w:r>
        <w:t xml:space="preserve">Mastery of Personal Protective Equipment (PPE) usage, waste disposal protocols, and emergency response procedures specific to chemical and biological hazards.</w:t>
      </w:r>
    </w:p>
    <w:p>
      <w:pPr>
        <w:numPr>
          <w:ilvl w:val="0"/>
          <w:numId w:val="1002"/>
        </w:numPr>
        <w:pStyle w:val="Compact"/>
      </w:pPr>
      <w:r>
        <w:rPr>
          <w:bCs/>
          <w:b/>
        </w:rPr>
        <w:t xml:space="preserve">Cultural Competency:</w:t>
      </w:r>
      <w:r>
        <w:t xml:space="preserve">In the diverse environment of New Zealand Wellington, I learned to interact respectfully with colleagues and patients from various cultural backgrounds, including Māori and Pasifika communities, adhering to principles of Te Tiriti o Waitangi in service delivery.</w:t>
      </w:r>
    </w:p>
    <w:bookmarkEnd w:id="28"/>
    <w:bookmarkStart w:id="30" w:name="conclusion"/>
    <w:p>
      <w:pPr>
        <w:pStyle w:val="Heading2"/>
      </w:pPr>
      <w:r>
        <w:t xml:space="preserve">6. Conclusion</w:t>
      </w:r>
    </w:p>
    <w:p>
      <w:pPr>
        <w:pStyle w:val="FirstParagraph"/>
      </w:pPr>
      <w:r>
        <w:t xml:space="preserve">In conclusion, this internship report serves as a testament to the transformative nature of practical training in the field of medical laboratory science. Working as a Laboratory Technician in New Zealand Wellington has provided me with unparalleled exposure to modern diagnostic technologies and rigorous quality standards.</w:t>
      </w:r>
    </w:p>
    <w:p>
      <w:pPr>
        <w:pStyle w:val="BodyText"/>
      </w:pPr>
      <w:r>
        <w:t xml:space="preserve">The experience has solidified my commitment to the profession, highlighting that technical skill must always be paired with ethical responsibility and patient-centered care. The unique context of operating within the public health framework of New Zealand Wellington has given me a broader perspective on how laboratory data contributes to community health outcomes. I am confident that the competencies developed during this placement will form a strong foundation for my future career in clinical pathology or biomedical research.</w:t>
      </w:r>
    </w:p>
    <w:p>
      <w:pPr>
        <w:pStyle w:val="BodyText"/>
      </w:pPr>
      <w:r>
        <w:rPr>
          <w:bCs/>
          <w:b/>
        </w:rPr>
        <w:t xml:space="preserve">Student Signature:</w:t>
      </w:r>
      <w:r>
        <w:t xml:space="preserve"> </w:t>
      </w:r>
      <w:r>
        <w:t xml:space="preserve">__________________________</w:t>
      </w:r>
    </w:p>
    <w:p>
      <w:pPr>
        <w:pStyle w:val="BodyText"/>
      </w:pPr>
      <w:r>
        <w:rPr>
          <w:bCs/>
          <w:b/>
        </w:rPr>
        <w:t xml:space="preserve">Date:</w:t>
      </w:r>
    </w:p>
    <w:p>
      <w:pPr>
        <w:pStyle w:val="BodyText"/>
      </w:pPr>
      <w:r>
        <w:br/>
      </w:r>
    </w:p>
    <w:p>
      <w:pPr>
        <w:pStyle w:val="BodyText"/>
      </w:pPr>
      <w:r>
        <w:rPr>
          <w:bCs/>
          <w:b/>
        </w:rPr>
        <w:t xml:space="preserve">Mentor/Supervisor Signature:</w:t>
      </w:r>
      <w:r>
        <w:t xml:space="preserve"> </w:t>
      </w:r>
      <w:r>
        <w:t xml:space="preserve">__________________________</w:t>
      </w:r>
    </w:p>
    <w:bookmarkStart w:id="29" w:name="Xa2923c6a1852f682df3d0cd4a214f02eaf910f3"/>
    <w:p>
      <w:pPr>
        <w:pStyle w:val="Heading3"/>
      </w:pPr>
      <w:r>
        <w:t xml:space="preserve">Laboratory Manager, Wellington Health Laboratories</w:t>
      </w:r>
    </w:p>
    <w:p>
      <w:pPr>
        <w:pStyle w:val="FirstParagraph"/>
      </w:pPr>
      <w:r>
        <w:br/>
      </w:r>
    </w:p>
    <w:bookmarkEnd w:id="29"/>
    <w:p>
      <w:pPr>
        <w:pStyle w:val="BodyText"/>
      </w:pPr>
      <w:r>
        <w:rPr>
          <w:iCs/>
          <w:i/>
        </w:rPr>
        <w:t xml:space="preserve">Note: This document is a template for an Internship Report regarding Laboratory Technician duties in New Zealand Wellington. Specific dates, names, and statistical data should be customized by the intern to reflect their actual placement details.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2026-07-29T18:23:38Z</dcterms:created>
  <dcterms:modified xsi:type="dcterms:W3CDTF">2026-07-29T18:23:38Z</dcterms:modified>
</cp:coreProperties>
</file>

<file path=docProps/custom.xml><?xml version="1.0" encoding="utf-8"?>
<Properties xmlns="http://schemas.openxmlformats.org/officeDocument/2006/custom-properties" xmlns:vt="http://schemas.openxmlformats.org/officeDocument/2006/docPropsVTypes"/>
</file>