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br/>
      </w:r>
    </w:p>
    <w:p>
      <w:pPr>
        <w:pStyle w:val="BodyText"/>
      </w:pPr>
      <w:r>
        <w:t xml:space="preserve">Name:</w:t>
      </w:r>
    </w:p>
    <w:bookmarkEnd w:id="20"/>
    <w:p>
      <w:pPr>
        <w:pStyle w:val="BodyText"/>
      </w:pPr>
      <w:r>
        <w:t xml:space="preserve">Jane Doe (Student Intern)</w:t>
      </w:r>
    </w:p>
    <w:p>
      <w:pPr>
        <w:pStyle w:val="BodyText"/>
      </w:pPr>
      <w:r>
        <w:t xml:space="preserve">Institution:&lt; td&gt;The University of International Studies</w:t>
      </w:r>
      <w:r>
        <w:t xml:space="preserve"> </w:t>
      </w:r>
      <w:r>
        <w:t xml:space="preserve">&lt; tr &gt;&lt; th&gt;Supervisor :&lt; td&gt;Mohammed Ali, Senior Advocate</w:t>
      </w:r>
    </w:p>
    <w:p>
      <w:pPr>
        <w:pStyle w:val="BodyText"/>
      </w:pPr>
      <w:r>
        <w:t xml:space="preserve">Duration:</w:t>
      </w:r>
    </w:p>
    <w:p>
      <w:pPr>
        <w:pStyle w:val="BodyText"/>
      </w:pPr>
      <w:r>
        <w:t xml:space="preserve">June 1st, 2023 – November 30th, 2023</w:t>
      </w:r>
    </w:p>
    <w:p>
      <w:pPr>
        <w:pStyle w:val="BodyText"/>
      </w:pPr>
      <w:r>
        <w:t xml:space="preserve">Title of Internship:&lt; td&gt;Litigation and Legal Aid in Afghanistan Kabul</w:t>
      </w:r>
    </w:p>
    <w:bookmarkStart w:id="32" w:name="executive-summary"/>
    <w:p>
      <w:pPr>
        <w:pStyle w:val="Heading1"/>
      </w:pPr>
      <w:r>
        <w:t xml:space="preserve">Executive Summary</w:t>
      </w:r>
    </w:p>
    <w:p>
      <w:pPr>
        <w:pStyle w:val="FirstParagraph"/>
      </w:pPr>
      <w:r>
        <w:t xml:space="preserve">This internship report provides a comprehensive analysis of the practical legal experiences gained while working as an intern at a prominent law firm located in</w:t>
      </w:r>
      <w:r>
        <w:t xml:space="preserve"> </w:t>
      </w:r>
      <w:r>
        <w:rPr>
          <w:bCs/>
          <w:b/>
        </w:rPr>
        <w:t xml:space="preserve">Afghanistan Kabul</w:t>
      </w:r>
      <w:r>
        <w:t xml:space="preserve">. The primary objective of this period was to bridge the gap between theoretical academic knowledge and real-world legal practice. Working under strict supervision, I observed daily court proceedings, drafted various legal documents, and assisted senior lawyers in navigating the complex regulatory environment of</w:t>
      </w:r>
      <w:r>
        <w:t xml:space="preserve"> </w:t>
      </w:r>
      <w:r>
        <w:rPr>
          <w:bCs/>
          <w:b/>
        </w:rPr>
        <w:t xml:space="preserve">Afghanistan Kabul</w:t>
      </w:r>
      <w:r>
        <w:t xml:space="preserve">. This report details the specific tasks undertaken, challenges encountered regarding compliance with local regulations in</w:t>
      </w:r>
      <w:r>
        <w:t xml:space="preserve"> </w:t>
      </w:r>
      <w:r>
        <w:rPr>
          <w:bCs/>
          <w:b/>
        </w:rPr>
        <w:t xml:space="preserve">Afghanistan Kabul</w:t>
      </w:r>
      <w:r>
        <w:t xml:space="preserve">, and a detailed conclusion reflecting on my growth as an aspiring lawyer.</w:t>
      </w:r>
    </w:p>
    <w:bookmarkStart w:id="21" w:name="introduction"/>
    <w:p>
      <w:pPr>
        <w:pStyle w:val="Heading2"/>
      </w:pPr>
      <w:r>
        <w:t xml:space="preserve">1. Introduction</w:t>
      </w:r>
    </w:p>
    <w:p>
      <w:pPr>
        <w:pStyle w:val="FirstParagraph"/>
      </w:pPr>
      <w:r>
        <w:br/>
      </w:r>
    </w:p>
    <w:p>
      <w:pPr>
        <w:pStyle w:val="BodyText"/>
      </w:pPr>
      <w:r>
        <w:t xml:space="preserve">The legal landscape in</w:t>
      </w:r>
      <w:r>
        <w:t xml:space="preserve"> </w:t>
      </w:r>
      <w:r>
        <w:rPr>
          <w:bCs/>
          <w:b/>
        </w:rPr>
        <w:t xml:space="preserve">Afghanistan Kabul</w:t>
      </w:r>
      <w:r>
        <w:t xml:space="preserve"> </w:t>
      </w:r>
      <w:r>
        <w:t xml:space="preserve">is unique due to its hybrid nature, incorporating civil law traditions, Islamic Sharia principles, and local customary laws (Pashtunwali). This internship was designed to provide exposure to these multifaceted systems. The focus was primarily on understanding how a practicing lawyer operates within the judicial framework of</w:t>
      </w:r>
      <w:r>
        <w:t xml:space="preserve"> </w:t>
      </w:r>
      <w:r>
        <w:rPr>
          <w:bCs/>
          <w:b/>
        </w:rPr>
        <w:t xml:space="preserve">Afghanistan Kabul</w:t>
      </w:r>
      <w:r>
        <w:t xml:space="preserve">.</w:t>
      </w:r>
    </w:p>
    <w:p>
      <w:pPr>
        <w:pStyle w:val="BodyText"/>
      </w:pPr>
      <w:r>
        <w:t xml:space="preserve">The goal of the</w:t>
      </w:r>
      <w:r>
        <w:t xml:space="preserve"> </w:t>
      </w:r>
      <w:r>
        <w:rPr>
          <w:bCs/>
          <w:b/>
        </w:rPr>
        <w:t xml:space="preserve">Internship Report</w:t>
      </w:r>
      <w:r>
        <w:t xml:space="preserve"> </w:t>
      </w:r>
      <w:r>
        <w:t xml:space="preserve">is not merely to list duties performed but also to critically evaluate the impact of regulatory compliance on legal outcomes. In this context, ensuring that all client interactions and legal strategies adhere strictly to the laws governing</w:t>
      </w:r>
      <w:r>
        <w:t xml:space="preserve"> </w:t>
      </w:r>
      <w:r>
        <w:rPr>
          <w:bCs/>
          <w:b/>
        </w:rPr>
        <w:t xml:space="preserve">Afghanistan Kabul</w:t>
      </w:r>
      <w:r>
        <w:t xml:space="preserve"> </w:t>
      </w:r>
      <w:r>
        <w:t xml:space="preserve">was paramount.</w:t>
      </w:r>
    </w:p>
    <w:p>
      <w:pPr>
        <w:pStyle w:val="BodyText"/>
      </w:pPr>
      <w:r>
        <w:br/>
      </w:r>
    </w:p>
    <w:bookmarkEnd w:id="21"/>
    <w:bookmarkStart w:id="22" w:name="objectives-of-internship"/>
    <w:p>
      <w:pPr>
        <w:pStyle w:val="Heading2"/>
      </w:pPr>
      <w:r>
        <w:t xml:space="preserve">2. Objectives of Internship</w:t>
      </w:r>
    </w:p>
    <w:p>
      <w:pPr>
        <w:pStyle w:val="FirstParagraph"/>
      </w:pPr>
      <w:r>
        <w:br/>
      </w:r>
    </w:p>
    <w:p>
      <w:pPr>
        <w:numPr>
          <w:ilvl w:val="0"/>
          <w:numId w:val="1001"/>
        </w:numPr>
        <w:pStyle w:val="Compact"/>
      </w:pPr>
      <w:r>
        <w:t xml:space="preserve">To gain hands-on experience in drafting legal pleadings, motions, and advisory opinions for clients in</w:t>
      </w:r>
      <w:r>
        <w:t xml:space="preserve"> </w:t>
      </w:r>
      <w:r>
        <w:rPr>
          <w:bCs/>
          <w:b/>
        </w:rPr>
        <w:t xml:space="preserve">Afghanistan Kabul</w:t>
      </w:r>
      <w:r>
        <w:t xml:space="preserve">.</w:t>
      </w:r>
    </w:p>
    <w:p>
      <w:pPr>
        <w:numPr>
          <w:ilvl w:val="0"/>
          <w:numId w:val="1001"/>
        </w:numPr>
        <w:pStyle w:val="Compact"/>
      </w:pPr>
      <w:r>
        <w:t xml:space="preserve">To understand the procedural aspects of litigation within the courts of</w:t>
      </w:r>
      <w:r>
        <w:t xml:space="preserve"> </w:t>
      </w:r>
      <w:r>
        <w:rPr>
          <w:bCs/>
          <w:b/>
        </w:rPr>
        <w:t xml:space="preserve">Afghanistan Kabul</w:t>
      </w:r>
      <w:r>
        <w:t xml:space="preserve">.</w:t>
      </w:r>
    </w:p>
    <w:p>
      <w:pPr>
        <w:pStyle w:val="FirstParagraph"/>
      </w:pPr>
      <w:r>
        <w:t xml:space="preserve">The overarching aim was to develop a nuanced understanding of how a lawyer must adapt their practice to meet regulatory requirements specific to this region.</w:t>
      </w:r>
    </w:p>
    <w:p>
      <w:pPr>
        <w:pStyle w:val="BodyText"/>
      </w:pPr>
      <w:r>
        <w:br/>
      </w:r>
    </w:p>
    <w:bookmarkEnd w:id="22"/>
    <w:bookmarkStart w:id="26" w:name="methodology-and-activities"/>
    <w:p>
      <w:pPr>
        <w:pStyle w:val="Heading2"/>
      </w:pPr>
      <w:r>
        <w:t xml:space="preserve">3. Methodology and Activities</w:t>
      </w:r>
    </w:p>
    <w:p>
      <w:pPr>
        <w:pStyle w:val="FirstParagraph"/>
      </w:pPr>
      <w:r>
        <w:br/>
      </w:r>
    </w:p>
    <w:bookmarkStart w:id="23" w:name="a.-case-research-and-analysis"/>
    <w:p>
      <w:pPr>
        <w:pStyle w:val="Heading3"/>
      </w:pPr>
      <w:r>
        <w:t xml:space="preserve">A. Case Research and Analysis</w:t>
      </w:r>
    </w:p>
    <w:p>
      <w:pPr>
        <w:pStyle w:val="FirstParagraph"/>
      </w:pPr>
      <w:r>
        <w:t xml:space="preserve">A significant portion of my time was spent conducting legal research on precedents set by courts in</w:t>
      </w:r>
      <w:r>
        <w:t xml:space="preserve"> </w:t>
      </w:r>
      <w:r>
        <w:rPr>
          <w:bCs/>
          <w:b/>
        </w:rPr>
        <w:t xml:space="preserve">Afghanistan Kabul</w:t>
      </w:r>
      <w:r>
        <w:t xml:space="preserve">. This involved analyzing how previous rulings influenced current litigation strategies. I learned to cross-reference statutory laws with Sharia interpretations relevant to</w:t>
      </w:r>
      <w:r>
        <w:t xml:space="preserve"> </w:t>
      </w:r>
      <w:r>
        <w:rPr>
          <w:bCs/>
          <w:b/>
        </w:rPr>
        <w:t xml:space="preserve">Afghanistan Kabul</w:t>
      </w:r>
      <w:r>
        <w:t xml:space="preserve">.</w:t>
      </w:r>
    </w:p>
    <w:p>
      <w:pPr>
        <w:pStyle w:val="BodyText"/>
      </w:pPr>
      <w:r>
        <w:br/>
      </w:r>
    </w:p>
    <w:bookmarkEnd w:id="23"/>
    <w:bookmarkStart w:id="24" w:name="b.-drafting-and-documentation"/>
    <w:p>
      <w:pPr>
        <w:pStyle w:val="Heading3"/>
      </w:pPr>
      <w:r>
        <w:t xml:space="preserve">B. Drafting and Documentation</w:t>
      </w:r>
    </w:p>
    <w:p>
      <w:pPr>
        <w:pStyle w:val="FirstParagraph"/>
      </w:pPr>
      <w:r>
        <w:t xml:space="preserve">I assisted in drafting contracts, complaints, and defense statements. Every document had to undergo rigorous review for regulatory compliance specific to the laws of</w:t>
      </w:r>
      <w:r>
        <w:t xml:space="preserve"> </w:t>
      </w:r>
      <w:r>
        <w:rPr>
          <w:bCs/>
          <w:b/>
        </w:rPr>
        <w:t xml:space="preserve">Afghanistan Kabul</w:t>
      </w:r>
      <w:r>
        <w:t xml:space="preserve">. This ensured that our arguments were legally sound within the jurisdiction.</w:t>
      </w:r>
    </w:p>
    <w:p>
      <w:pPr>
        <w:pStyle w:val="BodyText"/>
      </w:pPr>
      <w:r>
        <w:br/>
      </w:r>
    </w:p>
    <w:bookmarkEnd w:id="24"/>
    <w:bookmarkStart w:id="25" w:name="c.-courtroom-observations"/>
    <w:p>
      <w:pPr>
        <w:pStyle w:val="Heading3"/>
      </w:pPr>
      <w:r>
        <w:t xml:space="preserve">C. Courtroom Observations</w:t>
      </w:r>
    </w:p>
    <w:p>
      <w:pPr>
        <w:pStyle w:val="FirstParagraph"/>
      </w:pPr>
      <w:r>
        <w:t xml:space="preserve">Attending hearings in</w:t>
      </w:r>
      <w:r>
        <w:t xml:space="preserve"> </w:t>
      </w:r>
      <w:r>
        <w:rPr>
          <w:bCs/>
          <w:b/>
        </w:rPr>
        <w:t xml:space="preserve">Afghanistan Kabul</w:t>
      </w:r>
      <w:r>
        <w:t xml:space="preserve">'s local tribunals provided invaluable insight into courtroom etiquette and argumentation styles. Observing how senior advocates navigated judicial questioning helped shape my understanding of effective advocacy.</w:t>
      </w:r>
    </w:p>
    <w:p>
      <w:pPr>
        <w:pStyle w:val="BodyText"/>
      </w:pPr>
      <w:r>
        <w:br/>
      </w:r>
    </w:p>
    <w:bookmarkEnd w:id="25"/>
    <w:bookmarkEnd w:id="26"/>
    <w:bookmarkStart w:id="27" w:name="key-challenges-encountered"/>
    <w:p>
      <w:pPr>
        <w:pStyle w:val="Heading2"/>
      </w:pPr>
      <w:r>
        <w:t xml:space="preserve">4. Key Challenges Encountered</w:t>
      </w:r>
    </w:p>
    <w:p>
      <w:pPr>
        <w:pStyle w:val="FirstParagraph"/>
      </w:pPr>
      <w:r>
        <w:br/>
      </w:r>
    </w:p>
    <w:p>
      <w:pPr>
        <w:pStyle w:val="BodyText"/>
      </w:pPr>
      <w:r>
        <w:t xml:space="preserve">One of the most significant challenges was keeping up with evolving regulations in</w:t>
      </w:r>
      <w:r>
        <w:t xml:space="preserve"> </w:t>
      </w:r>
      <w:r>
        <w:rPr>
          <w:bCs/>
          <w:b/>
        </w:rPr>
        <w:t xml:space="preserve">Afghanistan Kabul</w:t>
      </w:r>
      <w:r>
        <w:t xml:space="preserve">. The legal framework here changes frequently, requiring lawyers to be agile and constantly updated on new decrees or administrative orders. Navigating this dynamic environment tested my ability to provide timely advice while maintaining strict regulatory adherence.</w:t>
      </w:r>
    </w:p>
    <w:p>
      <w:pPr>
        <w:pStyle w:val="BodyText"/>
      </w:pPr>
      <w:r>
        <w:br/>
      </w:r>
    </w:p>
    <w:bookmarkEnd w:id="27"/>
    <w:bookmarkStart w:id="28" w:name="skills-acquired"/>
    <w:p>
      <w:pPr>
        <w:pStyle w:val="Heading2"/>
      </w:pPr>
      <w:r>
        <w:t xml:space="preserve">5. Skills Acquired</w:t>
      </w:r>
    </w:p>
    <w:p>
      <w:pPr>
        <w:pStyle w:val="FirstParagraph"/>
      </w:pPr>
      <w:r>
        <w:br/>
      </w:r>
    </w:p>
    <w:p>
      <w:pPr>
        <w:pStyle w:val="BodyText"/>
      </w:pPr>
      <w:r>
        <w:t xml:space="preserve">This internship significantly enhanced my skills in:</w:t>
      </w:r>
    </w:p>
    <w:p>
      <w:pPr>
        <w:numPr>
          <w:ilvl w:val="0"/>
          <w:numId w:val="1002"/>
        </w:numPr>
        <w:pStyle w:val="Compact"/>
      </w:pPr>
      <w:r>
        <w:t xml:space="preserve">Critical Thinking: Analyzing complex cases within the context of</w:t>
      </w:r>
      <w:r>
        <w:t xml:space="preserve"> </w:t>
      </w:r>
      <w:r>
        <w:rPr>
          <w:bCs/>
          <w:b/>
        </w:rPr>
        <w:t xml:space="preserve">Afghanistan Kabul</w:t>
      </w:r>
      <w:r>
        <w:t xml:space="preserve">'s legal system.</w:t>
      </w:r>
    </w:p>
    <w:p>
      <w:pPr>
        <w:numPr>
          <w:ilvl w:val="0"/>
          <w:numId w:val="1002"/>
        </w:numPr>
        <w:pStyle w:val="Compact"/>
      </w:pPr>
      <w:r>
        <w:t xml:space="preserve">Communication: Drafting clear, persuasive documents tailored for judges in</w:t>
      </w:r>
      <w:r>
        <w:t xml:space="preserve"> </w:t>
      </w:r>
      <w:r>
        <w:rPr>
          <w:bCs/>
          <w:b/>
        </w:rPr>
        <w:t xml:space="preserve">Afghanistan Kabul</w:t>
      </w:r>
      <w:r>
        <w:t xml:space="preserve">.</w:t>
      </w:r>
    </w:p>
    <w:p>
      <w:pPr>
        <w:pStyle w:val="FirstParagraph"/>
      </w:pPr>
      <w:r>
        <w:t xml:space="preserve">I also improved my regulatory analysis skills, learning to interpret laws that govern practice in</w:t>
      </w:r>
      <w:r>
        <w:t xml:space="preserve"> </w:t>
      </w:r>
      <w:r>
        <w:rPr>
          <w:bCs/>
          <w:b/>
        </w:rPr>
        <w:t xml:space="preserve">Afghanistan Kabul</w:t>
      </w:r>
      <w:r>
        <w:t xml:space="preserve"> </w:t>
      </w:r>
      <w:r>
        <w:t xml:space="preserve">with precision.</w:t>
      </w:r>
    </w:p>
    <w:p>
      <w:pPr>
        <w:pStyle w:val="BodyText"/>
      </w:pPr>
      <w:r>
        <w:br/>
      </w:r>
    </w:p>
    <w:bookmarkEnd w:id="28"/>
    <w:bookmarkStart w:id="31" w:name="conclusion-and-recommendations"/>
    <w:p>
      <w:pPr>
        <w:pStyle w:val="Heading2"/>
      </w:pPr>
      <w:r>
        <w:t xml:space="preserve">6. Conclusion and Recommendations</w:t>
      </w:r>
    </w:p>
    <w:p>
      <w:pPr>
        <w:pStyle w:val="FirstParagraph"/>
      </w:pPr>
      <w:r>
        <w:br/>
      </w:r>
    </w:p>
    <w:p>
      <w:pPr>
        <w:pStyle w:val="BodyText"/>
      </w:pPr>
      <w:r>
        <w:t xml:space="preserve">In conclusion, this internship has been an invaluable learning experience. It provided practical exposure to the realities of being a lawyer in</w:t>
      </w:r>
      <w:r>
        <w:t xml:space="preserve"> </w:t>
      </w:r>
      <w:r>
        <w:rPr>
          <w:bCs/>
          <w:b/>
        </w:rPr>
        <w:t xml:space="preserve">Afghanistan Kabul</w:t>
      </w:r>
      <w:r>
        <w:t xml:space="preserve">, emphasizing the importance of regulatory compliance in every aspect of practice.</w:t>
      </w:r>
    </w:p>
    <w:p>
      <w:pPr>
        <w:pStyle w:val="BodyText"/>
      </w:pPr>
      <w:r>
        <w:t xml:space="preserve">I recommend future interns focus heavily on understanding local statutory frameworks specific to</w:t>
      </w:r>
      <w:r>
        <w:t xml:space="preserve"> </w:t>
      </w:r>
      <w:r>
        <w:rPr>
          <w:bCs/>
          <w:b/>
        </w:rPr>
        <w:t xml:space="preserve">Afghanistan Kabul</w:t>
      </w:r>
      <w:r>
        <w:t xml:space="preserve">. Mastery of these regulations is essential for effective legal representation. This report serves as both a record of my achievements and a testament to the rigorous standards required to practice law in this region.</w:t>
      </w:r>
    </w:p>
    <w:p>
      <w:pPr>
        <w:pStyle w:val="BodyText"/>
      </w:pPr>
      <w:r>
        <w:br/>
      </w:r>
    </w:p>
    <w:p>
      <w:pPr>
        <w:pStyle w:val="BodyText"/>
      </w:pPr>
      <w:r>
        <w:t xml:space="preserve">Internship Report | Lawyer | Afghanistan Kabul</w:t>
      </w:r>
    </w:p>
    <w:bookmarkStart w:id="29" w:name="Xb032c263f045c5273b684036b611a2a7011eda8"/>
    <w:p>
      <w:pPr>
        <w:pStyle w:val="Heading2"/>
      </w:pPr>
      <w:r>
        <w:t xml:space="preserve">Appendix A: Detailed Log of Regulatory Compliance Activities</w:t>
      </w:r>
    </w:p>
    <w:p>
      <w:pPr>
        <w:pStyle w:val="FirstParagraph"/>
      </w:pPr>
      <w:r>
        <w:br/>
      </w:r>
    </w:p>
    <w:p>
      <w:pPr>
        <w:pStyle w:val="BodyText"/>
      </w:pPr>
      <w:r>
        <w:t xml:space="preserve">In addition to standard legal tasks, I maintained a detailed log of all instances where regulatory compliance in</w:t>
      </w:r>
      <w:r>
        <w:t xml:space="preserve"> </w:t>
      </w:r>
      <w:r>
        <w:rPr>
          <w:bCs/>
          <w:b/>
        </w:rPr>
        <w:t xml:space="preserve">Afghanistan Kabul</w:t>
      </w:r>
      <w:r>
        <w:t xml:space="preserve"> </w:t>
      </w:r>
      <w:r>
        <w:t xml:space="preserve">impacted case strategy. For example:</w:t>
      </w:r>
    </w:p>
    <w:p>
      <w:pPr>
        <w:pStyle w:val="BodyText"/>
      </w:pPr>
      <w:r>
        <w:br/>
      </w:r>
    </w:p>
    <w:p>
      <w:pPr>
        <w:pStyle w:val="BlockText"/>
      </w:pPr>
      <w:r>
        <w:rPr>
          <w:bCs/>
          <w:b/>
        </w:rPr>
        <w:t xml:space="preserve">Case Study 1:</w:t>
      </w:r>
      <w:r>
        <w:t xml:space="preserve"> </w:t>
      </w:r>
      <w:r>
        <w:t xml:space="preserve">A civil dispute involving property rights in central Kabul. The initial approach suggested by the law school curriculum was based purely on statutory law. However, under supervision, we discovered that local customary practices in</w:t>
      </w:r>
      <w:r>
        <w:t xml:space="preserve"> </w:t>
      </w:r>
      <w:r>
        <w:rPr>
          <w:bCs/>
          <w:b/>
        </w:rPr>
        <w:t xml:space="preserve">Afghanistan Kabul</w:t>
      </w:r>
      <w:r>
        <w:t xml:space="preserve"> </w:t>
      </w:r>
      <w:r>
        <w:t xml:space="preserve">held significant weight with the judge. We adjusted our legal argument to incorporate these local norms alongside statutory references, ensuring full alignment with how judges in</w:t>
      </w:r>
      <w:r>
        <w:t xml:space="preserve"> </w:t>
      </w:r>
      <w:r>
        <w:rPr>
          <w:bCs/>
          <w:b/>
        </w:rPr>
        <w:t xml:space="preserve">Afghanistan Kabul</w:t>
      </w:r>
      <w:r>
        <w:t xml:space="preserve"> </w:t>
      </w:r>
      <w:r>
        <w:t xml:space="preserve">interpret conflicting laws.</w:t>
      </w:r>
      <w:r>
        <w:br/>
      </w:r>
      <w:r>
        <w:br/>
      </w:r>
      <w:r>
        <w:rPr>
          <w:bCs/>
          <w:b/>
        </w:rPr>
        <w:t xml:space="preserve">Case Study 2:</w:t>
      </w:r>
      <w:r>
        <w:t xml:space="preserve"> </w:t>
      </w:r>
      <w:r>
        <w:t xml:space="preserve">Corporate registration for a new firm. The process highlighted stringent anti-money laundering regulations enforced in</w:t>
      </w:r>
    </w:p>
    <w:p>
      <w:pPr>
        <w:pStyle w:val="BlockText"/>
      </w:pPr>
      <w:r>
        <w:t xml:space="preserve">Afghanistan Kabul. Navigating these required meticulous documentation and proof of source funds, underscoring the critical role lawyers play as gatekeepers of compliance within the country.</w:t>
      </w:r>
      <w:r>
        <w:br/>
      </w:r>
      <w:r>
        <w:br/>
      </w:r>
      <w:r>
        <w:rPr>
          <w:bCs/>
          <w:b/>
        </w:rPr>
        <w:t xml:space="preserve">Case Study 3:</w:t>
      </w:r>
      <w:r>
        <w:t xml:space="preserve"> </w:t>
      </w:r>
      <w:r>
        <w:t xml:space="preserve">Family law mediation. Understanding gender-specific regulations in</w:t>
      </w:r>
      <w:r>
        <w:t xml:space="preserve"> </w:t>
      </w:r>
      <w:r>
        <w:rPr>
          <w:bCs/>
          <w:b/>
        </w:rPr>
        <w:t xml:space="preserve">Afghanistan Kabul</w:t>
      </w:r>
      <w:r>
        <w:t xml:space="preserve"> </w:t>
      </w:r>
      <w:r>
        <w:t xml:space="preserve">was crucial. The lawyer supervised how sensitive negotiations were conducted to respect both legal mandates and cultural expectations prevalent in the capital.</w:t>
      </w:r>
      <w:r>
        <w:br/>
      </w:r>
      <w:r>
        <w:br/>
      </w:r>
      <w:r>
        <w:t xml:space="preserve">These examples illustrate that being a successful lawyer requires more than just knowing the law; it demands an intimate knowledge of how regulatory frameworks operate on the ground in</w:t>
      </w:r>
      <w:r>
        <w:t xml:space="preserve"> </w:t>
      </w:r>
      <w:r>
        <w:rPr>
          <w:bCs/>
          <w:b/>
        </w:rPr>
        <w:t xml:space="preserve">Afghanistan Kabul</w:t>
      </w:r>
      <w:r>
        <w:t xml:space="preserve">. Every interaction, every filing, and every oral argument is influenced by this overarching regulatory environment. Without adhering to these specific local standards, legal efforts can fail regardless of their merit. Thus, this report emphasizes that understanding the intersection of law and regulation is central to practicing effectively in</w:t>
      </w:r>
      <w:r>
        <w:t xml:space="preserve"> </w:t>
      </w:r>
      <w:r>
        <w:rPr>
          <w:bCs/>
          <w:b/>
        </w:rPr>
        <w:t xml:space="preserve">Afghanistan Kabul</w:t>
      </w:r>
      <w:r>
        <w:t xml:space="preserve">.</w:t>
      </w:r>
      <w:r>
        <w:br/>
      </w:r>
      <w:r>
        <w:br/>
      </w:r>
      <w:r>
        <w:t xml:space="preserve">Furthermore, networking with other legal professionals in</w:t>
      </w:r>
      <w:r>
        <w:t xml:space="preserve"> </w:t>
      </w:r>
      <w:r>
        <w:rPr>
          <w:bCs/>
          <w:b/>
        </w:rPr>
        <w:t xml:space="preserve">Afghanistan Kabul</w:t>
      </w:r>
      <w:r>
        <w:t xml:space="preserve"> </w:t>
      </w:r>
      <w:r>
        <w:t xml:space="preserve">proved essential. Informal discussions often shed light on unwritten rules or procedural shortcuts used by clerks and judges, which are not found in textbooks but are vital for smooth litigation processes. This practical wisdom complements formal education and highlights the dynamic nature of legal practice.</w:t>
      </w:r>
      <w:r>
        <w:br/>
      </w:r>
      <w:r>
        <w:br/>
      </w:r>
      <w:r>
        <w:t xml:space="preserve">Finally, technology played a role. Utilizing digital databases to search for recent case law from</w:t>
      </w:r>
      <w:r>
        <w:t xml:space="preserve"> </w:t>
      </w:r>
      <w:r>
        <w:rPr>
          <w:bCs/>
          <w:b/>
        </w:rPr>
        <w:t xml:space="preserve">Afghanistan Kabul</w:t>
      </w:r>
      <w:r>
        <w:t xml:space="preserve"> </w:t>
      </w:r>
      <w:r>
        <w:t xml:space="preserve">became a daily routine. Ensuring that cited cases were still valid under current regulations was a key part of my responsibilities as an intern. This diligence prevented potential embarrassment in court and reinforced the importance of accuracy in legal research.</w:t>
      </w:r>
      <w:r>
        <w:br/>
      </w:r>
      <w:r>
        <w:br/>
      </w:r>
      <w:r>
        <w:t xml:space="preserve">In summary, this internship underscored the complexity and richness of legal practice in</w:t>
      </w:r>
      <w:r>
        <w:t xml:space="preserve"> </w:t>
      </w:r>
      <w:r>
        <w:rPr>
          <w:bCs/>
          <w:b/>
        </w:rPr>
        <w:t xml:space="preserve">Afghanistan Kabul</w:t>
      </w:r>
      <w:r>
        <w:t xml:space="preserve">. It prepared me for a career where regulatory compliance is not optional but foundational to professional integrity and success. By focusing on these aspects, I believe future interns can maximize their learning outcomes.</w:t>
      </w:r>
      <w:r>
        <w:br/>
      </w:r>
      <w:r>
        <w:br/>
      </w:r>
    </w:p>
    <w:bookmarkEnd w:id="29"/>
    <w:bookmarkStart w:id="30" w:name="X87559b8c0087ead619d2060375a3db0b57953fa"/>
    <w:p>
      <w:pPr>
        <w:pStyle w:val="Heading3"/>
      </w:pPr>
      <w:r>
        <w:t xml:space="preserve">Detailed Reflections on Professional Ethics in</w:t>
      </w:r>
      <w:r>
        <w:t xml:space="preserve"> </w:t>
      </w:r>
      <w:r>
        <w:rPr>
          <w:bCs/>
          <w:b/>
        </w:rPr>
        <w:t xml:space="preserve">Afghanistan Kabul</w:t>
      </w:r>
    </w:p>
    <w:p>
      <w:pPr>
        <w:pStyle w:val="FirstParagraph"/>
      </w:pPr>
      <w:r>
        <w:br/>
      </w:r>
    </w:p>
    <w:p>
      <w:pPr>
        <w:pStyle w:val="BodyText"/>
      </w:pPr>
      <w:r>
        <w:t xml:space="preserve">Ethical considerations were constantly at the forefront of my supervision sessions. In</w:t>
      </w:r>
      <w:r>
        <w:t xml:space="preserve"> </w:t>
      </w:r>
      <w:r>
        <w:rPr>
          <w:bCs/>
          <w:b/>
        </w:rPr>
        <w:t xml:space="preserve">Afghanistan Kabul</w:t>
      </w:r>
      <w:r>
        <w:t xml:space="preserve">, the concept of lawyer-client confidentiality is deeply rooted, yet practical challenges exist regarding digital security and data protection. Learning how senior lawyers safeguard client information against external pressures was a critical lesson in professional ethics tailored to this specific geographic and political context.</w:t>
      </w:r>
    </w:p>
    <w:p>
      <w:pPr>
        <w:pStyle w:val="BodyText"/>
      </w:pPr>
      <w:r>
        <w:br/>
      </w:r>
    </w:p>
    <w:p>
      <w:pPr>
        <w:pStyle w:val="BodyText"/>
      </w:pPr>
      <w:r>
        <w:t xml:space="preserve">Moreover, the duty to provide access to justice was highlighted through pro bono cases handled by the firm. Working on these cases demonstrated that a lawyer's role extends beyond paid representation; it includes advocating for those who cannot afford legal counsel in</w:t>
      </w:r>
      <w:r>
        <w:t xml:space="preserve"> </w:t>
      </w:r>
      <w:r>
        <w:rPr>
          <w:bCs/>
          <w:b/>
        </w:rPr>
        <w:t xml:space="preserve">Afghanistan Kabul</w:t>
      </w:r>
      <w:r>
        <w:t xml:space="preserve">. This experience reinforced my commitment to public service and understanding the socio-economic disparities that affect legal outcomes in the region.</w:t>
      </w:r>
    </w:p>
    <w:p>
      <w:pPr>
        <w:pStyle w:val="BodyText"/>
      </w:pPr>
      <w:r>
        <w:br/>
      </w:r>
    </w:p>
    <w:p>
      <w:pPr>
        <w:pStyle w:val="BodyText"/>
      </w:pPr>
      <w:r>
        <w:t xml:space="preserve">In conclusion, this document serves as a formal record of my internship. It reflects not just academic growth but also professional maturation within the unique legal ecosystem of</w:t>
      </w:r>
      <w:r>
        <w:t xml:space="preserve"> </w:t>
      </w:r>
      <w:r>
        <w:rPr>
          <w:bCs/>
          <w:b/>
        </w:rPr>
        <w:t xml:space="preserve">Afghanistan Kabul</w:t>
      </w:r>
      <w:r>
        <w:t xml:space="preserve">. By integrating these experiences into my broader understanding of law, I am better prepared to contribute meaningfully to the legal community in</w:t>
      </w:r>
      <w:r>
        <w:t xml:space="preserve"> </w:t>
      </w:r>
      <w:r>
        <w:rPr>
          <w:bCs/>
          <w:b/>
        </w:rPr>
        <w:t xml:space="preserve">Afghanistan Kabul</w:t>
      </w:r>
      <w:r>
        <w:t xml:space="preserve"> </w:t>
      </w:r>
      <w:r>
        <w:t xml:space="preserve">and beyond.</w:t>
      </w:r>
    </w:p>
    <w:p>
      <w:pPr>
        <w:pStyle w:val="BodyText"/>
      </w:pPr>
      <w:r>
        <w:br/>
      </w:r>
    </w:p>
    <w:p>
      <w:pPr>
        <w:pStyle w:val="BodyText"/>
      </w:pPr>
      <w:r>
        <w:rPr>
          <w:iCs/>
          <w:i/>
        </w:rPr>
        <w:t xml:space="preserve">End of Internship Report Document.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Afghanistan Kabul</dc:title>
  <dc:creator/>
  <dc:language>en</dc:language>
  <cp:keywords/>
  <dcterms:created xsi:type="dcterms:W3CDTF">2026-07-30T06:43:29Z</dcterms:created>
  <dcterms:modified xsi:type="dcterms:W3CDTF">2026-07-30T06:43:29Z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