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Practicum</w:t>
      </w:r>
      <w:r>
        <w:t xml:space="preserve"> </w:t>
      </w:r>
      <w:r>
        <w:t xml:space="preserve">in</w:t>
      </w:r>
      <w:r>
        <w:t xml:space="preserve"> </w:t>
      </w:r>
      <w:r>
        <w:t xml:space="preserve">Canada</w:t>
      </w:r>
      <w:r>
        <w:t xml:space="preserve"> </w:t>
      </w:r>
      <w:r>
        <w:t xml:space="preserve">Vancouver</w:t>
      </w:r>
    </w:p>
    <w:bookmarkStart w:id="32" w:name="internship-report"/>
    <w:p>
      <w:pPr>
        <w:pStyle w:val="Heading1"/>
      </w:pPr>
      <w:r>
        <w:t xml:space="preserve">Internship Report</w:t>
      </w:r>
    </w:p>
    <w:p>
      <w:pPr>
        <w:pStyle w:val="FirstParagraph"/>
      </w:pPr>
      <w:r>
        <w:rPr>
          <w:bCs/>
          <w:b/>
        </w:rPr>
        <w:t xml:space="preserve">Title:</w:t>
      </w:r>
      <w:r>
        <w:t xml:space="preserve">Analytical Legal Support and Client Advocacy in the Dynamic Jurisdiction of Canada Vancouver</w:t>
      </w:r>
    </w:p>
    <w:p>
      <w:pPr>
        <w:pStyle w:val="BodyText"/>
      </w:pPr>
      <w:r>
        <w:br/>
      </w:r>
    </w:p>
    <w:p>
      <w:pPr>
        <w:pStyle w:val="BodyText"/>
      </w:pPr>
      <w:r>
        <w:rPr>
          <w:bCs/>
          <w:b/>
        </w:rPr>
        <w:t xml:space="preserve">Name:</w:t>
      </w:r>
      <w:r>
        <w:t xml:space="preserve">[Your Name]</w:t>
      </w:r>
    </w:p>
    <w:p>
      <w:pPr>
        <w:pStyle w:val="BodyText"/>
      </w:pPr>
      <w:r>
        <w:rPr>
          <w:bCs/>
          <w:b/>
        </w:rPr>
        <w:t xml:space="preserve">Date:</w:t>
      </w:r>
      <w:r>
        <w:t xml:space="preserve">[Current Date]</w:t>
      </w:r>
    </w:p>
    <w:bookmarkStart w:id="20" w:name="executive-summary"/>
    <w:p>
      <w:pPr>
        <w:pStyle w:val="Heading2"/>
      </w:pPr>
      <w:r>
        <w:t xml:space="preserve">1.0 Executive Summary</w:t>
      </w:r>
    </w:p>
    <w:p>
      <w:pPr>
        <w:pStyle w:val="FirstParagraph"/>
      </w:pPr>
      <w:r>
        <w:t xml:space="preserve">This report details the comprehensive internship experience undertaken with the objective of gaining practical legal exposure within a prominent firm situated in Canada Vancouver. The primary focus of this period was to bridge the gap between theoretical jurisprudence and practical application, specifically within the context of British Columbia’s unique legal framework. As a</w:t>
      </w:r>
      <w:r>
        <w:t xml:space="preserve"> </w:t>
      </w:r>
      <w:r>
        <w:rPr>
          <w:bCs/>
          <w:b/>
        </w:rPr>
        <w:t xml:space="preserve">Lawyer</w:t>
      </w:r>
      <w:r>
        <w:t xml:space="preserve">-in-training, the intern engaged in critical research, client intake processes, and preliminary case analysis. The bustling commercial environment of Canada Vancouver provided an ideal backdrop for understanding complex litigation and corporate law nuances.</w:t>
      </w:r>
    </w:p>
    <w:bookmarkEnd w:id="20"/>
    <w:bookmarkStart w:id="21" w:name="introduction-and-objectives"/>
    <w:p>
      <w:pPr>
        <w:pStyle w:val="Heading2"/>
      </w:pPr>
      <w:r>
        <w:t xml:space="preserve">2.0 Introduction and Objectives</w:t>
      </w:r>
    </w:p>
    <w:p>
      <w:pPr>
        <w:pStyle w:val="FirstParagraph"/>
      </w:pPr>
      <w:r>
        <w:t xml:space="preserve">The legal profession requires not only a deep understanding of statutes but also the soft skills necessary for client management and negotiation. The internship was structured to meet several key objectives: first, to understand the procedural mechanics of filing documents in British Columbia courts; second, to develop proficiency in legal research methodologies applicable in Canada; and third, to observe the ethical responsibilities inherent in practicing as a</w:t>
      </w:r>
      <w:r>
        <w:t xml:space="preserve"> </w:t>
      </w:r>
      <w:r>
        <w:rPr>
          <w:bCs/>
          <w:b/>
        </w:rPr>
        <w:t xml:space="preserve">Lawyer</w:t>
      </w:r>
      <w:r>
        <w:t xml:space="preserve">. By positioning this experience within Canada Vancouver, the intern sought to immerse themselves in one of North America’s most diverse and legally active metropolitan centers.</w:t>
      </w:r>
    </w:p>
    <w:bookmarkEnd w:id="21"/>
    <w:bookmarkStart w:id="22" w:name="Xe61739afc30d1d5df8a33ffccde0de0ece32f12"/>
    <w:p>
      <w:pPr>
        <w:pStyle w:val="Heading2"/>
      </w:pPr>
      <w:r>
        <w:t xml:space="preserve">3.0 Professional Environment: The Context of Canada Vancouver</w:t>
      </w:r>
    </w:p>
    <w:p>
      <w:pPr>
        <w:pStyle w:val="FirstParagraph"/>
      </w:pPr>
      <w:r>
        <w:t xml:space="preserve">The choice to conduct this internship in Canada Vancouver was strategic. This region is a hub for international trade, technology, and immigration law. Consequently, the firm handling the intern’s duties dealt with a high volume of cross-border transactions and family law matters arising from multicultural demographics. Understanding the local legal culture in Canada Vancouver was essential for success. The fast-paced nature of the city meant that efficiency and precision were paramount. The intern was exposed to how local court rules in British Columbia differ slightly from federal statutes, requiring adaptability and quick learning.</w:t>
      </w:r>
    </w:p>
    <w:bookmarkEnd w:id="22"/>
    <w:bookmarkStart w:id="27" w:name="key-responsibilities-and-duties"/>
    <w:p>
      <w:pPr>
        <w:pStyle w:val="Heading2"/>
      </w:pPr>
      <w:r>
        <w:t xml:space="preserve">4.0 Key Responsibilities and Duties</w:t>
      </w:r>
    </w:p>
    <w:p>
      <w:pPr>
        <w:pStyle w:val="FirstParagraph"/>
      </w:pPr>
      <w:r>
        <w:t xml:space="preserve">The daily duties of an intern aspiring to become a qualified</w:t>
      </w:r>
      <w:r>
        <w:t xml:space="preserve"> </w:t>
      </w:r>
      <w:r>
        <w:rPr>
          <w:bCs/>
          <w:b/>
        </w:rPr>
        <w:t xml:space="preserve">Lawyer</w:t>
      </w:r>
      <w:r>
        <w:t xml:space="preserve"> </w:t>
      </w:r>
      <w:r>
        <w:t xml:space="preserve">varied significantly throughout the tenure. The following sections outline the core activities performed:</w:t>
      </w:r>
    </w:p>
    <w:p>
      <w:pPr>
        <w:pStyle w:val="BodyText"/>
      </w:pPr>
      <w:r>
        <w:br/>
      </w:r>
    </w:p>
    <w:bookmarkStart w:id="23" w:name="legal-research-and-case-analysis"/>
    <w:p>
      <w:pPr>
        <w:pStyle w:val="Heading3"/>
      </w:pPr>
      <w:r>
        <w:t xml:space="preserve">4.1 Legal Research and Case Analysis</w:t>
      </w:r>
    </w:p>
    <w:p>
      <w:pPr>
        <w:pStyle w:val="FirstParagraph"/>
      </w:pPr>
      <w:r>
        <w:br/>
      </w:r>
    </w:p>
    <w:p>
      <w:pPr>
        <w:pStyle w:val="BodyText"/>
      </w:pPr>
      <w:r>
        <w:t xml:space="preserve">A significant portion of time was dedicated to researching precedents relevant to current cases. Using databases such as CanLII and Westlaw, the intern analyzed case law pertaining to contract disputes and property rights in Canada Vancouver. This task required synthesizing complex legal arguments into concise memorandums for supervising attorneys. The research often focused on recent rulings from the Supreme Court of British Columbia, ensuring that all advice given was up-to-date with the evolving legal landscape.</w:t>
      </w:r>
    </w:p>
    <w:p>
      <w:pPr>
        <w:pStyle w:val="BodyText"/>
      </w:pPr>
      <w:r>
        <w:br/>
      </w:r>
    </w:p>
    <w:bookmarkEnd w:id="23"/>
    <w:bookmarkStart w:id="24" w:name="document-drafting-and-preparation"/>
    <w:p>
      <w:pPr>
        <w:pStyle w:val="Heading3"/>
      </w:pPr>
      <w:r>
        <w:t xml:space="preserve">4.2 Document Drafting and Preparation</w:t>
      </w:r>
    </w:p>
    <w:p>
      <w:pPr>
        <w:pStyle w:val="FirstParagraph"/>
      </w:pPr>
      <w:r>
        <w:br/>
      </w:r>
    </w:p>
    <w:p>
      <w:pPr>
        <w:pStyle w:val="BodyText"/>
      </w:pPr>
      <w:r>
        <w:t xml:space="preserve">Practical experience in drafting legal documents was a cornerstone of this internship. The intern assisted in preparing pleadings, motions, and settlement agreements. Attention to detail was critical, as errors could jeopardize client interests or delay proceedings within the Canada Vancouver court system. Under strict supervision, the intern learned the proper formatting for affidavits and witness statements, adhering strictly to the Supreme Court Civil Rules of British Columbia.</w:t>
      </w:r>
    </w:p>
    <w:p>
      <w:pPr>
        <w:pStyle w:val="BodyText"/>
      </w:pPr>
      <w:r>
        <w:br/>
      </w:r>
    </w:p>
    <w:bookmarkEnd w:id="24"/>
    <w:bookmarkStart w:id="25" w:name="client-interaction-and-intake"/>
    <w:p>
      <w:pPr>
        <w:pStyle w:val="Heading3"/>
      </w:pPr>
      <w:r>
        <w:t xml:space="preserve">4.3 Client Interaction and Intake</w:t>
      </w:r>
    </w:p>
    <w:p>
      <w:pPr>
        <w:pStyle w:val="FirstParagraph"/>
      </w:pPr>
      <w:r>
        <w:br/>
      </w:r>
    </w:p>
    <w:p>
      <w:pPr>
        <w:pStyle w:val="BodyText"/>
      </w:pPr>
      <w:r>
        <w:t xml:space="preserve">Although interns do not provide legal advice, observing client meetings provided invaluable insight into the human side of being a</w:t>
      </w:r>
      <w:r>
        <w:t xml:space="preserve"> </w:t>
      </w:r>
      <w:r>
        <w:rPr>
          <w:bCs/>
          <w:b/>
        </w:rPr>
        <w:t xml:space="preserve">Lawyer</w:t>
      </w:r>
      <w:r>
        <w:t xml:space="preserve">. The intern attended initial consultations where clients from diverse backgrounds in Canada Vancouver discussed their grievances. This exposure highlighted the importance of empathy and clear communication. The intern learned how to document client narratives accurately and identify key legal issues that required further investigation.</w:t>
      </w:r>
    </w:p>
    <w:p>
      <w:pPr>
        <w:pStyle w:val="BodyText"/>
      </w:pPr>
      <w:r>
        <w:br/>
      </w:r>
    </w:p>
    <w:bookmarkEnd w:id="25"/>
    <w:bookmarkStart w:id="26" w:name="courtroom-observation"/>
    <w:p>
      <w:pPr>
        <w:pStyle w:val="Heading3"/>
      </w:pPr>
      <w:r>
        <w:t xml:space="preserve">4.4 Courtroom Observation</w:t>
      </w:r>
    </w:p>
    <w:p>
      <w:pPr>
        <w:pStyle w:val="FirstParagraph"/>
      </w:pPr>
      <w:r>
        <w:br/>
      </w:r>
    </w:p>
    <w:p>
      <w:pPr>
        <w:pStyle w:val="BodyText"/>
      </w:pPr>
      <w:r>
        <w:t xml:space="preserve">Sitting in on hearings at the Supreme Court of British Columbia office located in Vancouver allowed the intern to witness advocacy in action. Observing senior partners and associates negotiate with opposing counsel provided lessons on strategy and courtroom etiquette. The dynamic environment of Canada Vancouver meant that cases often involved urgent injunctions or emergency family protection orders, requiring rapid response teams.</w:t>
      </w:r>
    </w:p>
    <w:bookmarkEnd w:id="26"/>
    <w:bookmarkEnd w:id="27"/>
    <w:bookmarkStart w:id="28" w:name="skills-acquired"/>
    <w:p>
      <w:pPr>
        <w:pStyle w:val="Heading2"/>
      </w:pPr>
      <w:r>
        <w:t xml:space="preserve">5.0 Skills Acquired</w:t>
      </w:r>
    </w:p>
    <w:p>
      <w:pPr>
        <w:pStyle w:val="FirstParagraph"/>
      </w:pPr>
      <w:r>
        <w:br/>
      </w:r>
    </w:p>
    <w:p>
      <w:pPr>
        <w:pStyle w:val="BodyText"/>
      </w:pPr>
      <w:r>
        <w:t xml:space="preserve">This internship facilitated the development of several critical skills essential for a career as a</w:t>
      </w:r>
      <w:r>
        <w:t xml:space="preserve"> </w:t>
      </w:r>
      <w:r>
        <w:rPr>
          <w:bCs/>
          <w:b/>
        </w:rPr>
        <w:t xml:space="preserve">Lawyer</w:t>
      </w:r>
      <w:r>
        <w:t xml:space="preserve">. Firstly, analytical thinking was sharpened through the dissection of complex fact patterns. Secondly, written communication improved significantly due to the rigorous drafting requirements. Thirdly, professional ethics were reinforced through daily interactions with mentors who emphasized confidentiality and integrity. Finally, familiarity with the specific legal software used in Canada Vancouver firms enhanced technical proficiency.</w:t>
      </w:r>
    </w:p>
    <w:bookmarkEnd w:id="28"/>
    <w:bookmarkStart w:id="29" w:name="challenges-and-learning-outcomes"/>
    <w:p>
      <w:pPr>
        <w:pStyle w:val="Heading2"/>
      </w:pPr>
      <w:r>
        <w:t xml:space="preserve">6.0 Challenges and Learning Outcomes</w:t>
      </w:r>
    </w:p>
    <w:p>
      <w:pPr>
        <w:pStyle w:val="FirstParagraph"/>
      </w:pPr>
      <w:r>
        <w:br/>
      </w:r>
    </w:p>
    <w:p>
      <w:pPr>
        <w:pStyle w:val="BodyText"/>
      </w:pPr>
      <w:r>
        <w:t xml:space="preserve">One of the primary challenges faced was adjusting to the high volume of work typical in a major urban center like Canada Vancouver. Balancing multiple deadlines while maintaining accuracy required effective time management skills. Additionally, navigating the specific nuances of provincial law versus federal jurisdiction proved initially confusing but ultimately rewarding as clarity emerged through mentorship. The experience reinforced that being a successful</w:t>
      </w:r>
      <w:r>
        <w:t xml:space="preserve"> </w:t>
      </w:r>
      <w:r>
        <w:rPr>
          <w:bCs/>
          <w:b/>
        </w:rPr>
        <w:t xml:space="preserve">Lawyer</w:t>
      </w:r>
      <w:r>
        <w:t xml:space="preserve"> </w:t>
      </w:r>
      <w:r>
        <w:t xml:space="preserve">is not just about knowing the law, but also about managing stress and client expectations effectively.</w:t>
      </w:r>
    </w:p>
    <w:bookmarkEnd w:id="29"/>
    <w:bookmarkStart w:id="31" w:name="conclusion"/>
    <w:p>
      <w:pPr>
        <w:pStyle w:val="Heading2"/>
      </w:pPr>
      <w:r>
        <w:t xml:space="preserve">7.0 Conclusion</w:t>
      </w:r>
    </w:p>
    <w:p>
      <w:pPr>
        <w:pStyle w:val="FirstParagraph"/>
      </w:pPr>
      <w:r>
        <w:br/>
      </w:r>
    </w:p>
    <w:p>
      <w:pPr>
        <w:pStyle w:val="BodyText"/>
      </w:pPr>
      <w:r>
        <w:t xml:space="preserve">In conclusion, this internship has been an instrumental step in the journey toward becoming a qualified legal professional. The practical experience gained within the vibrant and complex legal market of Canada Vancouver has provided a solid foundation for future practice. The opportunity to work alongside experienced attorneys allowed for a realistic appraisal of the duties involved in practicing as a</w:t>
      </w:r>
      <w:r>
        <w:t xml:space="preserve"> </w:t>
      </w:r>
      <w:r>
        <w:rPr>
          <w:bCs/>
          <w:b/>
        </w:rPr>
        <w:t xml:space="preserve">Lawyer</w:t>
      </w:r>
      <w:r>
        <w:t xml:space="preserve">. As I move forward, I intend to apply these lessons learned, continuing to develop my expertise within the Canadian legal system. This report serves as evidence of my commitment to excellence and professional growth in the field.</w:t>
      </w:r>
    </w:p>
    <w:p>
      <w:pPr>
        <w:pStyle w:val="BodyText"/>
      </w:pPr>
      <w:r>
        <w:br/>
      </w:r>
    </w:p>
    <w:p>
      <w:pPr>
        <w:pStyle w:val="BodyText"/>
      </w:pPr>
      <w:r>
        <w:t xml:space="preserve">Sincerely,</w:t>
      </w:r>
    </w:p>
    <w:p>
      <w:pPr>
        <w:pStyle w:val="BodyText"/>
      </w:pPr>
      <w:r>
        <w:br/>
      </w:r>
      <w:r>
        <w:br/>
      </w:r>
    </w:p>
    <w:p>
      <w:pPr>
        <w:pStyle w:val="BodyText"/>
      </w:pPr>
      <w:r>
        <w:t xml:space="preserve">___________________________</w:t>
      </w:r>
    </w:p>
    <w:p>
      <w:pPr>
        <w:pStyle w:val="BodyText"/>
      </w:pPr>
      <w:r>
        <w:t xml:space="preserve">[Your Name]</w:t>
      </w:r>
    </w:p>
    <w:p>
      <w:pPr>
        <w:pStyle w:val="BodyText"/>
      </w:pPr>
      <w:r>
        <w:t xml:space="preserve">P &gt;Internship Candidate&lt; / p &gt;</w:t>
      </w:r>
      <w:r>
        <w:t xml:space="preserve"> </w:t>
      </w:r>
      <w:r>
        <w:t xml:space="preserve">&lt; br /&gt;</w:t>
      </w:r>
    </w:p>
    <w:bookmarkStart w:id="30" w:name="X299edc19a2e31bee6e7cda7ab09df48d335f04f"/>
    <w:p>
      <w:pPr>
        <w:pStyle w:val="Heading3"/>
      </w:pPr>
      <w:r>
        <w:t xml:space="preserve">List of References (Internal Documents and Statutes Reviewed):</w:t>
      </w:r>
    </w:p>
    <w:p>
      <w:pPr>
        <w:numPr>
          <w:ilvl w:val="0"/>
          <w:numId w:val="1001"/>
        </w:numPr>
        <w:pStyle w:val="Compact"/>
      </w:pPr>
      <w:r>
        <w:t xml:space="preserve">Supreme Court Civil Rules, British Columbia.</w:t>
      </w:r>
    </w:p>
    <w:p>
      <w:pPr>
        <w:numPr>
          <w:ilvl w:val="0"/>
          <w:numId w:val="1001"/>
        </w:numPr>
        <w:pStyle w:val="Compact"/>
      </w:pPr>
      <w:r>
        <w:t xml:space="preserve">The Legal Profession Act, BC.</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Practicum in Canada Vancouver</dc:title>
  <dc:creator/>
  <dc:language>en</dc:language>
  <cp:keywords/>
  <dcterms:created xsi:type="dcterms:W3CDTF">2026-07-29T12:23:14Z</dcterms:created>
  <dcterms:modified xsi:type="dcterms:W3CDTF">2026-07-29T12:23:14Z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