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rPr>
          <w:bCs/>
          <w:b/>
        </w:rPr>
        <w:t xml:space="preserve">Title:</w:t>
      </w:r>
      <w:r>
        <w:br/>
      </w:r>
      <w:r>
        <w:t xml:space="preserve">Analyzing the German Legal Framework: A Comprehensive Internship Experience as a Lawyer in Training</w:t>
      </w:r>
      <w:r>
        <w:br/>
      </w:r>
      <w:r>
        <w:br/>
      </w:r>
    </w:p>
    <w:p>
      <w:pPr>
        <w:pStyle w:val="BodyText"/>
      </w:pPr>
      <w:r>
        <w:rPr>
          <w:bCs/>
          <w:b/>
        </w:rPr>
        <w:t xml:space="preserve">Date:</w:t>
      </w:r>
      <w:r>
        <w:t xml:space="preserve">  October 20, 2023</w:t>
      </w:r>
    </w:p>
    <w:p>
      <w:pPr>
        <w:pStyle w:val="BodyText"/>
      </w:pPr>
      <w:r>
        <w:t xml:space="preserve">Prepared for:</w:t>
      </w:r>
      <w:r>
        <w:br/>
      </w:r>
      <w:r>
        <w:t xml:space="preserve">University Law Department</w:t>
      </w:r>
      <w:r>
        <w:br/>
      </w:r>
      <w:r>
        <w:br/>
      </w:r>
      <w:r>
        <w:t xml:space="preserve">Prepared by:</w:t>
      </w:r>
      <w:r>
        <w:br/>
      </w:r>
      <w:r>
        <w:t xml:space="preserve">[Intern Name]</w:t>
      </w:r>
      <w:r>
        <w:br/>
      </w:r>
      <w:r>
        <w:t xml:space="preserve">Law Student &amp; Legal Intern</w:t>
      </w:r>
      <w:r>
        <w:br/>
      </w:r>
      <w:r>
        <w:t xml:space="preserve">Location: Germany Berlin</w:t>
      </w:r>
    </w:p>
    <w:bookmarkEnd w:id="20"/>
    <w:bookmarkStart w:id="21" w:name="introduction-and-executive-summary"/>
    <w:p>
      <w:pPr>
        <w:pStyle w:val="Heading2"/>
      </w:pPr>
      <w:r>
        <w:t xml:space="preserve">1. Introduction and Executive Summary</w:t>
      </w:r>
    </w:p>
    <w:p>
      <w:pPr>
        <w:pStyle w:val="FirstParagraph"/>
      </w:pPr>
      <w:r>
        <w:t xml:space="preserve">The purpose of this</w:t>
      </w:r>
      <w:r>
        <w:t xml:space="preserve"> </w:t>
      </w:r>
      <w:r>
        <w:rPr>
          <w:bCs/>
          <w:b/>
        </w:rPr>
        <w:t xml:space="preserve">Internship Report</w:t>
      </w:r>
      <w:r>
        <w:t xml:space="preserve"> is to detail the practical, theoretical, and professional experiences gained during a tenure as an aspiring</w:t>
      </w:r>
      <w:r>
        <w:t xml:space="preserve"> </w:t>
      </w:r>
      <w:r>
        <w:rPr>
          <w:bCs/>
          <w:b/>
        </w:rPr>
        <w:t xml:space="preserve">Lawyer </w:t>
      </w:r>
      <w:r>
        <w:t xml:space="preserve"> within the bustling legal environment of Germany Berlin. This document serves not only as an academic requirement but also as a reflective summary of the transition from legal theory learned in lectures to the complex realities of judicial practice. The jurisdiction selected for this intensive training was chosen due to its status as a capital city with a unique blend of international commerce, administrative law, and historical legal precedents. By immersing myself in the daily operations within Berlin's courts and private practices, I aimed to understand the nuances of German civil procedure (Zivilprozessordnung) and criminal law (Strafgesetzbuch). This report outlines my duties, observations on the legal system in Germany Berlin, challenges faced, and skills acquired.</w:t>
      </w:r>
    </w:p>
    <w:bookmarkEnd w:id="21"/>
    <w:bookmarkStart w:id="22" w:name="objectives-of-the-internship"/>
    <w:p>
      <w:pPr>
        <w:pStyle w:val="Heading2"/>
      </w:pPr>
      <w:r>
        <w:t xml:space="preserve">2. Objectives of the Internship</w:t>
      </w:r>
    </w:p>
    <w:p>
      <w:pPr>
        <w:pStyle w:val="FirstParagraph"/>
      </w:pPr>
      <w:r>
        <w:t xml:space="preserve">The primary objective of this</w:t>
      </w:r>
      <w:r>
        <w:t xml:space="preserve"> </w:t>
      </w:r>
      <w:r>
        <w:rPr>
          <w:bCs/>
          <w:b/>
        </w:rPr>
        <w:t xml:space="preserve">Internship Report </w:t>
      </w:r>
      <w:r>
        <w:t xml:space="preserve"> is to evaluate the effectiveness of practical legal training in preparing students for admission to the German Bar (Rechtsanwalt). Specifically, I sought to achieve three main goals: first, to master the drafting of formal legal documents such as pleadings, contracts, and legal opinions under strict German formatting standards; second, to observe court proceedings and understand the strategic thinking required by a practicing</w:t>
      </w:r>
      <w:r>
        <w:t xml:space="preserve"> </w:t>
      </w:r>
      <w:r>
        <w:rPr>
          <w:bCs/>
          <w:b/>
        </w:rPr>
        <w:t xml:space="preserve">Lawyer</w:t>
      </w:r>
      <w:r>
        <w:t xml:space="preserve"> in litigation; and third, to gain insight into the specific administrative structures that define law firms in Germany Berlin. These objectives were designed to bridge the gap between academic knowledge and professional application.</w:t>
      </w:r>
    </w:p>
    <w:bookmarkEnd w:id="22"/>
    <w:bookmarkStart w:id="23" w:name="X556026b069c13d3296b2877e4ad4d64987ac465"/>
    <w:p>
      <w:pPr>
        <w:pStyle w:val="Heading2"/>
      </w:pPr>
      <w:r>
        <w:t xml:space="preserve">3. Description of Duties and Responsibilities</w:t>
      </w:r>
    </w:p>
    <w:p>
      <w:pPr>
        <w:pStyle w:val="FirstParagraph"/>
      </w:pPr>
      <w:r>
        <w:t xml:space="preserve">Throughout my tenure, my role as a</w:t>
      </w:r>
      <w:r>
        <w:t xml:space="preserve"> </w:t>
      </w:r>
      <w:r>
        <w:rPr>
          <w:bCs/>
          <w:b/>
        </w:rPr>
        <w:t xml:space="preserve">Lawyer </w:t>
      </w:r>
      <w:r>
        <w:t xml:space="preserve"> in training involved a variety of tasks that required precision, diligence, and a deep understanding of German law. My primary responsibilities included:</w:t>
      </w:r>
    </w:p>
    <w:p>
      <w:pPr>
        <w:numPr>
          <w:ilvl w:val="0"/>
          <w:numId w:val="1001"/>
        </w:numPr>
        <w:pStyle w:val="Compact"/>
      </w:pPr>
      <w:r>
        <w:rPr>
          <w:bCs/>
          <w:b/>
        </w:rPr>
        <w:t xml:space="preserve">Legal Research:</w:t>
      </w:r>
      <w:r>
        <w:t xml:space="preserve"> Conducting extensive research on case law (Rechtsprechung) relevant to client issues. This often involved utilizing databases such as Juris and Beck-Online to find precedents specifically applicable within the jurisdiction of Germany Berlin.</w:t>
      </w:r>
    </w:p>
    <w:p>
      <w:pPr>
        <w:numPr>
          <w:ilvl w:val="0"/>
          <w:numId w:val="1001"/>
        </w:numPr>
        <w:pStyle w:val="Compact"/>
      </w:pPr>
      <w:r>
        <w:rPr>
          <w:bCs/>
          <w:b/>
        </w:rPr>
        <w:t xml:space="preserve">Drafting Documents:</w:t>
      </w:r>
      <w:r>
        <w:t xml:space="preserve"> Assisting senior attorneys in drafting legal briefs, complaints, and defenses. I learned that precision in language is paramount in German legal writing, where every term carries specific statutory weight.</w:t>
      </w:r>
    </w:p>
    <w:p>
      <w:pPr>
        <w:numPr>
          <w:ilvl w:val="0"/>
          <w:numId w:val="1001"/>
        </w:numPr>
        <w:pStyle w:val="Compact"/>
      </w:pPr>
      <w:r>
        <w:rPr>
          <w:bCs/>
          <w:b/>
        </w:rPr>
        <w:t xml:space="preserve">Court Observations:</w:t>
      </w:r>
      <w:r>
        <w:t xml:space="preserve"> Attending hearings at the local Amtsgericht (Local Court) and Landgericht (Regional Court) within Germany Berlin. Observing judges and senior lawyers provided invaluable insights into courtroom etiquette and procedural efficiency.</w:t>
      </w:r>
    </w:p>
    <w:p>
      <w:pPr>
        <w:numPr>
          <w:ilvl w:val="0"/>
          <w:numId w:val="1001"/>
        </w:numPr>
        <w:pStyle w:val="Compact"/>
      </w:pPr>
      <w:r>
        <w:rPr>
          <w:bCs/>
          <w:b/>
        </w:rPr>
        <w:t xml:space="preserve">Client Consultations:</w:t>
      </w:r>
      <w:r>
        <w:t xml:space="preserve"> Shadowing attorneys during meetings with clients, which taught me how to translate complex legal jargon into understandable terms while maintaining professional boundaries.</w:t>
      </w:r>
    </w:p>
    <w:bookmarkEnd w:id="23"/>
    <w:bookmarkStart w:id="24" w:name="Xb1f3a56c8b3969fbd485b92c1af5a16b76978c4"/>
    <w:p>
      <w:pPr>
        <w:pStyle w:val="Heading2"/>
      </w:pPr>
      <w:r>
        <w:t xml:space="preserve">4. Observations on the Legal System in Germany Berlin</w:t>
      </w:r>
    </w:p>
    <w:p>
      <w:pPr>
        <w:pStyle w:val="FirstParagraph"/>
      </w:pPr>
      <w:r>
        <w:t xml:space="preserve">The city of Germany Berlin presents a unique landscape for legal practice. As the capital, it is home to numerous international corporations, diplomatic missions, and government bodies. This diversity means that a</w:t>
      </w:r>
      <w:r>
        <w:t xml:space="preserve"> </w:t>
      </w:r>
      <w:r>
        <w:rPr>
          <w:bCs/>
          <w:b/>
        </w:rPr>
        <w:t xml:space="preserve">Lawyer </w:t>
      </w:r>
      <w:r>
        <w:t xml:space="preserve"> in this region must often navigate not only German national law but also regulations pertaining to European Union directives and international trade laws.</w:t>
      </w:r>
    </w:p>
    <w:p>
      <w:pPr>
        <w:pStyle w:val="BodyText"/>
      </w:pPr>
      <w:r>
        <w:t xml:space="preserve">One distinct feature observed during this internship was the high level of bureaucracy inherent in the German legal system. Deadlines are strict, and procedural errors can have significant consequences. In Germany Berlin, where case volumes are exceptionally high due to its population density and economic activity, efficiency is critical. I noted that successful</w:t>
      </w:r>
      <w:r>
        <w:t xml:space="preserve"> </w:t>
      </w:r>
      <w:r>
        <w:rPr>
          <w:bCs/>
          <w:b/>
        </w:rPr>
        <w:t xml:space="preserve">Lawyer</w:t>
      </w:r>
      <w:r>
        <w:t xml:space="preserve"> practices here rely heavily on organized digital filing systems and rigorous time management strategies to cope with the workload.</w:t>
      </w:r>
    </w:p>
    <w:p>
      <w:pPr>
        <w:pStyle w:val="BodyText"/>
      </w:pPr>
      <w:r>
        <w:t xml:space="preserve">Furthermore, the culture of legal practice in Germany Berlin emphasizes a collaborative yet hierarchical structure. Junior staff are expected to take initiative but always under the strict supervision of qualified attorneys (Vorgesetzte). This mentorship model ensures that quality control is maintained across all deliverables.</w:t>
      </w:r>
    </w:p>
    <w:bookmarkEnd w:id="24"/>
    <w:bookmarkStart w:id="25" w:name="challenges-and-problem-solving"/>
    <w:p>
      <w:pPr>
        <w:pStyle w:val="Heading2"/>
      </w:pPr>
      <w:r>
        <w:t xml:space="preserve">5. Challenges and Problem-Solving</w:t>
      </w:r>
    </w:p>
    <w:p>
      <w:pPr>
        <w:pStyle w:val="FirstParagraph"/>
      </w:pPr>
      <w:r>
        <w:t xml:space="preserve">The transition into professional practice was not without its difficulties. One major challenge was adapting to the speed at which a</w:t>
      </w:r>
      <w:r>
        <w:t xml:space="preserve"> </w:t>
      </w:r>
      <w:r>
        <w:rPr>
          <w:bCs/>
          <w:b/>
        </w:rPr>
        <w:t xml:space="preserve">Lawyer</w:t>
      </w:r>
      <w:r>
        <w:t xml:space="preserve"> must work in Germany Berlin. The volume of case files presented initially overwhelmed me, leading to periods of stress and anxiety regarding potential errors.</w:t>
      </w:r>
    </w:p>
    <w:p>
      <w:pPr>
        <w:pStyle w:val="BodyText"/>
      </w:pPr>
      <w:r>
        <w:t xml:space="preserve">To overcome this, I implemented a personal task management system that prioritized urgent filings and long-term research projects separately. Additionally, I actively sought feedback from my supervisors, asking clarifying questions whenever uncertainties arose about procedural rules in Germany Berlin. This proactive approach not only improved my accuracy but also demonstrated my commitment to professional growth.</w:t>
      </w:r>
    </w:p>
    <w:bookmarkEnd w:id="25"/>
    <w:bookmarkStart w:id="26" w:name="skills-acquired"/>
    <w:p>
      <w:pPr>
        <w:pStyle w:val="Heading2"/>
      </w:pPr>
      <w:r>
        <w:t xml:space="preserve">6. Skills Acquired</w:t>
      </w:r>
    </w:p>
    <w:p>
      <w:pPr>
        <w:pStyle w:val="FirstParagraph"/>
      </w:pPr>
      <w:r>
        <w:t xml:space="preserve">By the conclusion of this</w:t>
      </w:r>
      <w:r>
        <w:t xml:space="preserve"> </w:t>
      </w:r>
      <w:r>
        <w:rPr>
          <w:bCs/>
          <w:b/>
        </w:rPr>
        <w:t xml:space="preserve">Internship Report </w:t>
      </w:r>
      <w:r>
        <w:t xml:space="preserve"> period, I had significantly enhanced several core competencies essential for any aspiring</w:t>
      </w:r>
      <w:r>
        <w:t xml:space="preserve"> </w:t>
      </w:r>
      <w:r>
        <w:rPr>
          <w:bCs/>
          <w:b/>
        </w:rPr>
        <w:t xml:space="preserve">Lawyer</w:t>
      </w:r>
      <w:r>
        <w:t xml:space="preserve"> :</w:t>
      </w:r>
    </w:p>
    <w:p>
      <w:pPr>
        <w:numPr>
          <w:ilvl w:val="0"/>
          <w:numId w:val="1002"/>
        </w:numPr>
        <w:pStyle w:val="Compact"/>
      </w:pPr>
      <w:r>
        <w:rPr>
          <w:bCs/>
          <w:b/>
        </w:rPr>
        <w:t xml:space="preserve">Analytical Thinking:</w:t>
      </w:r>
      <w:r>
        <w:t xml:space="preserve"> The ability to dissect complex facts and apply relevant statutes from the German Civil Code (BGB).</w:t>
      </w:r>
    </w:p>
    <w:p>
      <w:pPr>
        <w:numPr>
          <w:ilvl w:val="0"/>
          <w:numId w:val="1002"/>
        </w:numPr>
        <w:pStyle w:val="Compact"/>
      </w:pPr>
      <w:r>
        <w:rPr>
          <w:bCs/>
          <w:b/>
        </w:rPr>
        <w:t xml:space="preserve">Negotiation Skills:</w:t>
      </w:r>
      <w:r>
        <w:t xml:space="preserve"> Learning how to negotiate settlements with opposing counsel, a crucial skill in the litigious environment of Germany Berlin.</w:t>
      </w:r>
    </w:p>
    <w:p>
      <w:pPr>
        <w:numPr>
          <w:ilvl w:val="0"/>
          <w:numId w:val="1002"/>
        </w:numPr>
        <w:pStyle w:val="Compact"/>
      </w:pPr>
      <w:r>
        <w:t xml:space="preserve">Technical Proficiency:</w:t>
      </w:r>
    </w:p>
    <w:bookmarkEnd w:id="26"/>
    <w:bookmarkStart w:id="27" w:name="conclusion"/>
    <w:p>
      <w:pPr>
        <w:pStyle w:val="Heading2"/>
      </w:pPr>
      <w:r>
        <w:t xml:space="preserve">7. Conclusion</w:t>
      </w:r>
    </w:p>
    <w:p>
      <w:pPr>
        <w:pStyle w:val="FirstParagraph"/>
      </w:pPr>
      <w:r>
        <w:t xml:space="preserve">In conclusion, this internship provided an unparalleled opportunity to engage deeply with the legal profession within the dynamic context of Germany Berlin. It confirmed my passion for law while highlighting the rigorous demands placed upon a</w:t>
      </w:r>
      <w:r>
        <w:t xml:space="preserve"> </w:t>
      </w:r>
      <w:r>
        <w:rPr>
          <w:bCs/>
          <w:b/>
        </w:rPr>
        <w:t xml:space="preserve">Lawyer</w:t>
      </w:r>
      <w:r>
        <w:t xml:space="preserve"> in this jurisdiction. The experience underscored the importance of continuous learning, adaptability, and ethical integrity.</w:t>
      </w:r>
    </w:p>
    <w:p>
      <w:pPr>
        <w:pStyle w:val="BodyText"/>
      </w:pPr>
      <w:r>
        <w:t xml:space="preserve">The insights gained regarding the specific legal culture and procedural nuances of Germany Berlin will undoubtedly serve as a strong foundation for my future career. I am grateful for the mentorship received and look forward to applying these lessons as I progress toward full qualification. This</w:t>
      </w:r>
      <w:r>
        <w:t xml:space="preserve"> </w:t>
      </w:r>
      <w:r>
        <w:rPr>
          <w:bCs/>
          <w:b/>
        </w:rPr>
        <w:t xml:space="preserve">Internship Report </w:t>
      </w:r>
      <w:r>
        <w:t xml:space="preserve"> serves as a testament to the value of practical experience in shaping competent legal professionals.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Germany Berlin</dc:title>
  <dc:creator/>
  <dc:language>en</dc:language>
  <cp:keywords/>
  <dcterms:created xsi:type="dcterms:W3CDTF">2026-07-29T13:56:28Z</dcterms:created>
  <dcterms:modified xsi:type="dcterms:W3CDTF">2026-07-29T13:56:28Z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