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29" w:name="Xc1ab386f1d1fc356a4e1a7aa11daca0147355ee"/>
    <w:p>
      <w:pPr>
        <w:pStyle w:val="Heading1"/>
      </w:pPr>
      <w:r>
        <w:t xml:space="preserve">Internship Report</w:t>
      </w:r>
      <w:r>
        <w:br/>
      </w:r>
      <w:r>
        <w:t xml:space="preserve">Legal Internship at a Leading Law Firm in Indonesia Jakarta</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Wijaya</w:t>
      </w:r>
      <w:r>
        <w:br/>
      </w:r>
    </w:p>
    <w:p>
      <w:pPr>
        <w:pStyle w:val="BodyText"/>
      </w:pPr>
      <w:r>
        <w:t xml:space="preserve">Institution:</w:t>
      </w:r>
    </w:p>
    <w:p>
      <w:pPr>
        <w:pStyle w:val="BodyText"/>
      </w:pPr>
      <w:r>
        <w:t xml:space="preserve">Supervising Attorney:Esenior Partner at PT Hukum Nusantara</w:t>
      </w:r>
    </w:p>
    <w:bookmarkStart w:id="20" w:name="executive-summary"/>
    <w:p>
      <w:pPr>
        <w:pStyle w:val="Heading2"/>
      </w:pPr>
      <w:r>
        <w:t xml:space="preserve">1. Executive Summary</w:t>
      </w:r>
    </w:p>
    <w:p>
      <w:pPr>
        <w:pStyle w:val="FirstParagraph"/>
      </w:pPr>
      <w:r>
        <w:t xml:space="preserve">This Internship Report details the experiences, observations, and professional developments acquired during a three-month practical training period conducted within the legal sector of Indonesia Jakarta. The primary objective of this internship was to bridge the gap between academic theoretical knowledge and the practical realities of legal practice in one of Southeast Asia’s most dynamic economic hubs. Indonesia Jakarta serves as the central nervous system for national commerce, politics, and regulation in Indonesia. Consequently, working within this jurisdiction provided a unique vantage point into complex corporate law, litigation strategies, and regulatory compliance issues that define modern legal practice in the region.</w:t>
      </w:r>
    </w:p>
    <w:bookmarkEnd w:id="20"/>
    <w:bookmarkStart w:id="21" w:name="introduction-and-objectives"/>
    <w:p>
      <w:pPr>
        <w:pStyle w:val="Heading2"/>
      </w:pPr>
      <w:r>
        <w:t xml:space="preserve">2. Introduction and Objectives</w:t>
      </w:r>
    </w:p>
    <w:p>
      <w:pPr>
        <w:pStyle w:val="FirstParagraph"/>
      </w:pPr>
      <w:r>
        <w:t xml:space="preserve">The decision to undertake an internship in Indonesia Jakarta was driven by the desire to understand the multifaceted nature of Indonesian law amidst rapid globalization. The objectives of this Internship Report are threefold: first, to document the day-to-day responsibilities undertaken as a Lawyer-in-training; second, to analyze the specific challenges faced by legal professionals operating within Indonesia Jakarta; and third, to reflect on how these experiences have shaped my professional identity as a future Lawyer. The vibrant legal landscape of Indonesia Jakarta offers a rich environment for learning about civil law traditions blended with customary laws (Adat) and international business standards.</w:t>
      </w:r>
    </w:p>
    <w:bookmarkEnd w:id="21"/>
    <w:bookmarkStart w:id="25" w:name="scope-of-work-and-duties"/>
    <w:p>
      <w:pPr>
        <w:pStyle w:val="Heading2"/>
      </w:pPr>
      <w:r>
        <w:t xml:space="preserve">3. Scope of Work and Duties</w:t>
      </w:r>
    </w:p>
    <w:p>
      <w:pPr>
        <w:pStyle w:val="FirstParagraph"/>
      </w:pPr>
      <w:r>
        <w:t xml:space="preserve">As an intern associated with the firm, I was integrated into various departments handling corporate transactions, dispute resolution, and regulatory compliance. My role required adaptability and a keen attention to detail, essential traits for any aspiring Lawyer. The duties were structured to provide a holistic view of legal service delivery in Indonesia Jakarta.</w:t>
      </w:r>
    </w:p>
    <w:bookmarkStart w:id="22" w:name="legal-research-and-drafting"/>
    <w:p>
      <w:pPr>
        <w:pStyle w:val="Heading3"/>
      </w:pPr>
      <w:r>
        <w:t xml:space="preserve">3.1 Legal Research and Drafting</w:t>
      </w:r>
    </w:p>
    <w:p>
      <w:pPr>
        <w:pStyle w:val="FirstParagraph"/>
      </w:pPr>
      <w:r>
        <w:t xml:space="preserve">A significant portion of my time was dedicated to comprehensive legal research regarding Indonesian statutes, including the Company Law (UU Perseroan Terbatas) and the Manpower Law. In Indonesia Jakarta, where regulatory changes occur frequently due to economic policies, staying updated is crucial. I assisted senior partners in drafting memos and legal opinions for clients seeking investment opportunities in this region. This task required not only linguistic proficiency but also a deep understanding of the bureaucratic nuances specific to Indonesia Jakarta.</w:t>
      </w:r>
    </w:p>
    <w:bookmarkEnd w:id="22"/>
    <w:bookmarkStart w:id="23" w:name="client-interaction-and-consultation"/>
    <w:p>
      <w:pPr>
        <w:pStyle w:val="Heading3"/>
      </w:pPr>
      <w:r>
        <w:t xml:space="preserve">3.2 Client Interaction and Consultation</w:t>
      </w:r>
    </w:p>
    <w:p>
      <w:pPr>
        <w:pStyle w:val="FirstParagraph"/>
      </w:pPr>
      <w:r>
        <w:t xml:space="preserve">I had the privilege of observing client meetings involving multinational corporations establishing operations in Indonesia Jakarta. These interactions highlighted the importance of cultural sensitivity and effective communication skills. A Lawyer must navigate not just legal frameworks but also business etiquette prevalent in Indonesian culture. I learned how to translate complex legal jargon into understandable advice for stakeholders, ensuring that their rights and obligations were clearly defined under local law.</w:t>
      </w:r>
    </w:p>
    <w:bookmarkEnd w:id="23"/>
    <w:bookmarkStart w:id="24" w:name="courtroom-observation"/>
    <w:p>
      <w:pPr>
        <w:pStyle w:val="Heading3"/>
      </w:pPr>
      <w:r>
        <w:t xml:space="preserve">3.3 Courtroom Observation</w:t>
      </w:r>
    </w:p>
    <w:p>
      <w:pPr>
        <w:pStyle w:val="FirstParagraph"/>
      </w:pPr>
      <w:r>
        <w:t xml:space="preserve">To gain insight into litigation processes in Indonesia Jakarta, I attended hearings at the Central Jakarta District Court (Pengadilan Negeri Jakarta Pusat). Observing judges and opposing Counsel provided invaluable lessons on procedural law and advocacy techniques. The fast-paced environment of the courts in Indonesia Jakarta taught me the importance of preparation and strategic thinking. It became evident that a successful Lawyer must be as adept at negotiation as they are at courtroom argumentation.</w:t>
      </w:r>
    </w:p>
    <w:bookmarkEnd w:id="24"/>
    <w:bookmarkEnd w:id="25"/>
    <w:bookmarkStart w:id="26" w:name="key-challenges-encountered"/>
    <w:p>
      <w:pPr>
        <w:pStyle w:val="Heading2"/>
      </w:pPr>
      <w:r>
        <w:t xml:space="preserve">4. Key Challenges Encountered</w:t>
      </w:r>
    </w:p>
    <w:p>
      <w:pPr>
        <w:pStyle w:val="FirstParagraph"/>
      </w:pPr>
      <w:r>
        <w:t xml:space="preserve">The legal environment in Indonesia Jakarta presents distinct challenges that were not fully anticipated during my academic studies. One major challenge was the volume of administrative requirements inherent in Indonesian bureaucracy. As a Lawyer, one must constantly verify compliance with local regulations which can sometimes be ambiguous or subject to interpretation by various government bodies in Indonesia Jakarta.</w:t>
      </w:r>
    </w:p>
    <w:p>
      <w:pPr>
        <w:pStyle w:val="BodyText"/>
      </w:pPr>
      <w:r>
        <w:t xml:space="preserve">Another significant hurdle was the language barrier within specific legal contexts. While modern corporate law is often conducted in English, many regulatory documents and lower-court proceedings are strictly in Bahasa Indonesia. This required me to enhance my proficiency significantly. Furthermore, the workload intensity in a major firm located in Indonesia Jakarta demanded exceptional time management skills to handle multiple cases simultaneously without compromising quality.</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Report serves as a testament to the substantial growth I experienced professionally. Several key competencies were honed during this period:</w:t>
      </w:r>
    </w:p>
    <w:p>
      <w:pPr>
        <w:numPr>
          <w:ilvl w:val="0"/>
          <w:numId w:val="1001"/>
        </w:numPr>
        <w:pStyle w:val="Compact"/>
      </w:pPr>
      <w:r>
        <w:rPr>
          <w:bCs/>
          <w:b/>
        </w:rPr>
        <w:t xml:space="preserve">Analytical Reasoning:</w:t>
      </w:r>
      <w:r>
        <w:t xml:space="preserve"> </w:t>
      </w:r>
      <w:r>
        <w:t xml:space="preserve">The ability to dissect complex legal issues arising from transactions in Indonesia Jakarta and provide structured, logical solutions.</w:t>
      </w:r>
    </w:p>
    <w:p>
      <w:pPr>
        <w:numPr>
          <w:ilvl w:val="0"/>
          <w:numId w:val="1001"/>
        </w:numPr>
        <w:pStyle w:val="Compact"/>
      </w:pPr>
      <w:r>
        <w:rPr>
          <w:bCs/>
          <w:b/>
        </w:rPr>
        <w:t xml:space="preserve">Drafting Precision:</w:t>
      </w:r>
      <w:r>
        <w:t xml:space="preserve"> </w:t>
      </w:r>
      <w:r>
        <w:t xml:space="preserve">Mastering the art of drafting contracts that are not only legally sound but also culturally appropriate for stakeholders in Indonesia Jakarta.</w:t>
      </w:r>
    </w:p>
    <w:p>
      <w:pPr>
        <w:numPr>
          <w:ilvl w:val="0"/>
          <w:numId w:val="1001"/>
        </w:numPr>
        <w:pStyle w:val="Compact"/>
      </w:pPr>
      <w:r>
        <w:rPr>
          <w:bCs/>
          <w:b/>
        </w:rPr>
        <w:t xml:space="preserve">Negotiation Tactics:</w:t>
      </w:r>
      <w:r>
        <w:t xml:space="preserve"> </w:t>
      </w:r>
      <w:r>
        <w:t xml:space="preserve">Learning how to advocate effectively for clients while maintaining professional relationships with counterparts, a skill vital for any Lawyer operating in the tight-knit business community of Indonesia Jakarta.</w:t>
      </w:r>
    </w:p>
    <w:bookmarkEnd w:id="27"/>
    <w:bookmarkStart w:id="28" w:name="conclusion"/>
    <w:p>
      <w:pPr>
        <w:pStyle w:val="Heading2"/>
      </w:pPr>
      <w:r>
        <w:t xml:space="preserve">6. Conclusion</w:t>
      </w:r>
    </w:p>
    <w:p>
      <w:pPr>
        <w:pStyle w:val="FirstParagraph"/>
      </w:pPr>
      <w:r>
        <w:t xml:space="preserve">In conclusion, this internship has been an instrumental phase in my journey to becoming a competent and ethical Lawyer. The experience gained within the dynamic legal ecosystem of Indonesia Jakarta has provided me with practical insights that no textbook could fully convey. Understanding the interplay between statutory law, customary practices, and international standards in Indonesia Jakarta is critical for any legal professional aiming to operate effectively in this region.</w:t>
      </w:r>
    </w:p>
    <w:p>
      <w:pPr>
        <w:pStyle w:val="BodyText"/>
      </w:pPr>
      <w:r>
        <w:t xml:space="preserve">The challenges faced have only strengthened my resolve and enhanced my problem-solving abilities. I am now better equipped to handle the complexities of legal practice with confidence. As I move forward in my career, the lessons learned during this internship in Indonesia Jakarta will serve as a foundational pillar for my professional development. This Internship Report underscores the importance of immersive practical experience in shaping a Lawyer who is not only legally knowledgeable but also culturally aware and professionally resilient.</w:t>
      </w:r>
    </w:p>
    <w:p>
      <w:pPr>
        <w:pStyle w:val="BodyText"/>
      </w:pPr>
      <w:r>
        <w:t xml:space="preserve">I extend my sincere gratitude to PT Hukum Nusantara and all the mentors who guided me throughout this process. Their expertise and patience were invaluable in navigating the intricacies of legal practice in Indonesia Jakarta. This report stands as a formal acknowledgment of that learning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Indonesia Jakarta</dc:title>
  <dc:creator/>
  <dc:language>en</dc:language>
  <cp:keywords/>
  <dcterms:created xsi:type="dcterms:W3CDTF">2026-07-29T14:31:27Z</dcterms:created>
  <dcterms:modified xsi:type="dcterms:W3CDTF">2026-07-29T14:31:27Z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