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t>
      </w:r>
      <w:r>
        <w:t xml:space="preserve"> </w:t>
      </w:r>
      <w:r>
        <w:t xml:space="preserve">Legal</w:t>
      </w:r>
      <w:r>
        <w:t xml:space="preserve"> </w:t>
      </w:r>
      <w:r>
        <w:t xml:space="preserve">Practice</w:t>
      </w:r>
      <w:r>
        <w:t xml:space="preserve"> </w:t>
      </w:r>
      <w:r>
        <w:t xml:space="preserve">in</w:t>
      </w:r>
      <w:r>
        <w:t xml:space="preserve"> </w:t>
      </w:r>
      <w:r>
        <w:t xml:space="preserve">Nepal</w:t>
      </w:r>
      <w:r>
        <w:t xml:space="preserve"> </w:t>
      </w:r>
      <w:r>
        <w:t xml:space="preserve">Kathmandu</w:t>
      </w:r>
    </w:p>
    <w:bookmarkStart w:id="27" w:name="internship-report"/>
    <w:p>
      <w:pPr>
        <w:pStyle w:val="Heading1"/>
      </w:pPr>
      <w:r>
        <w:t xml:space="preserve">Internship Report</w:t>
      </w:r>
    </w:p>
    <w:p>
      <w:pPr>
        <w:pStyle w:val="FirstParagraph"/>
      </w:pPr>
      <w:r>
        <w:t xml:space="preserve">Submitted in partial fulfillment of academic requirements for practical legal training</w:t>
      </w:r>
      <w:r>
        <w:br/>
      </w:r>
      <w:r>
        <w:t xml:space="preserve">Location Focus: Nepal Kathmandu | Field of Practice: Lawyer &amp; Judicial Services</w:t>
      </w:r>
    </w:p>
    <w:bookmarkStart w:id="20" w:name="introduction"/>
    <w:p>
      <w:pPr>
        <w:pStyle w:val="Heading2"/>
      </w:pPr>
      <w:r>
        <w:t xml:space="preserve">1. Introduction</w:t>
      </w:r>
    </w:p>
    <w:p>
      <w:pPr>
        <w:pStyle w:val="FirstParagraph"/>
      </w:pPr>
      <w:r>
        <w:t xml:space="preserve">This document constitutes a comprehensive Internship Report detailing the practical training experience undertaken by the undersigned under the direct supervision of an experienced Lawyer practicing within the metropolitan jurisdiction of Nepal Kathmandu. The internship was strategically designed to bridge theoretical jurisprudential concepts with actual courtroom procedures, client advisory frameworks, and administrative legal workflows unique to Nepal Kathmandu. As one of South Asia's rapidly evolving judicial hubs, Nepal Kathmandu presents a complex yet intellectually stimulating environment for legal aspirants. This Internship Report systematically chronicles the objectives undertaken, daily responsibilities assumed, competencies developed, systemic challenges encountered, and final professional reflections derived from this immersive exposure to the legal ecosystem of Nepal Kathmandu.</w:t>
      </w:r>
    </w:p>
    <w:bookmarkEnd w:id="20"/>
    <w:bookmarkStart w:id="21" w:name="Xf6ebdfe2c817817a8e2273d105b3f94423a079d"/>
    <w:p>
      <w:pPr>
        <w:pStyle w:val="Heading2"/>
      </w:pPr>
      <w:r>
        <w:t xml:space="preserve">2. Placement Organization &amp; Mentorship Structure</w:t>
      </w:r>
    </w:p>
    <w:p>
      <w:pPr>
        <w:pStyle w:val="FirstParagraph"/>
      </w:pPr>
      <w:r>
        <w:t xml:space="preserve">The internship was conducted at a registered legal consultancy firm strategically located in the central administrative district of Nepal Kathmandu. The primary mentor during this period was a practicing Lawyer with over fifteen years of litigation experience across district courts, appellate benches, and constitutional matters. Working alongside this Lawyer provided an invaluable vantage point to observe how legal strategies are formulated, refined, and executed within Nepal Kathmandu's dynamic judicial landscape. The firm handles a diverse portfolio including civil property disputes, criminal defense petitions, corporate compliance advisory, and family law mediation. All operations were conducted in strict adherence to the Advocates Act of Nepal Kathmandu jurisdictional standards and the procedural guidelines mandated by the Supreme Court of Nepal.</w:t>
      </w:r>
    </w:p>
    <w:bookmarkEnd w:id="21"/>
    <w:bookmarkStart w:id="22" w:name="core-objectives-of-the-training"/>
    <w:p>
      <w:pPr>
        <w:pStyle w:val="Heading2"/>
      </w:pPr>
      <w:r>
        <w:t xml:space="preserve">3. Core Objectives of the Training</w:t>
      </w:r>
    </w:p>
    <w:p>
      <w:pPr>
        <w:pStyle w:val="FirstParagraph"/>
      </w:pPr>
      <w:r>
        <w:t xml:space="preserve">The Internship Report outlines four primary objectives that guided daily activities throughout this training period. First, to acquire practical proficiency in drafting legal documents such as writ petitions, bail applications, and written statements specifically tailored for Nepal Kathmandu courts. Second, to observe live courtroom proceedings and understand the tactical nuances employed by a seasoned Lawyer during cross-examination and oral arguments. Third, to comprehend the administrative workflow of case management within Nepal Kathmandu's judicial infrastructure, including filing protocols at district registry offices. Fourth, to develop client counseling skills that balance legal realism with empathetic communication in a multicultural setting like Nepal Kathmandu.</w:t>
      </w:r>
    </w:p>
    <w:bookmarkEnd w:id="22"/>
    <w:bookmarkStart w:id="23" w:name="activities-professional-responsibilities"/>
    <w:p>
      <w:pPr>
        <w:pStyle w:val="Heading2"/>
      </w:pPr>
      <w:r>
        <w:t xml:space="preserve">4. Activities &amp; Professional Responsibilities</w:t>
      </w:r>
    </w:p>
    <w:p>
      <w:pPr>
        <w:pStyle w:val="FirstParagraph"/>
      </w:pPr>
      <w:r>
        <w:t xml:space="preserve">During the internship period, daily operations were structured to maximize hands-on learning under Lawyer supervision. Initial weeks focused on legal research utilizing digital repositories of Nepalese legislation and judicial precedents specifically relevant to Nepal Kathmandu case law. Subsequent phases involved drafting preliminary petitions that were later reviewed, corrected, and finalized by the supervising Lawyer before submission to Nepal Kathmandu district courts. The intern was granted supervised access to court premises, where observational participation in hearings provided critical insights into procedural timelines, judicial behavior patterns, and opposing counsel strategies within Nepal Kathmandu's litigation environment. Additionally, client intake sessions were attended regularly, offering exposure to how a Lawyer navigates sensitive matters such as land records verification under Nepal Kathmandu municipal regulations and succession planning under national inheritance statutes. Administrative tasks included maintaining case diaries tracking hearing dates at courts across Nepal Kathmandu, preparing court bundles with certified photocopies and index references, and assisting in the preparation of interim applications for injunctions.</w:t>
      </w:r>
    </w:p>
    <w:bookmarkEnd w:id="23"/>
    <w:bookmarkStart w:id="24" w:name="competencies-skills-acquired"/>
    <w:p>
      <w:pPr>
        <w:pStyle w:val="Heading2"/>
      </w:pPr>
      <w:r>
        <w:t xml:space="preserve">5. Competencies &amp; Skills Acquired</w:t>
      </w:r>
    </w:p>
    <w:p>
      <w:pPr>
        <w:pStyle w:val="FirstParagraph"/>
      </w:pPr>
      <w:r>
        <w:t xml:space="preserve">This Internship Report highlights several transformative competencies acquired through direct engagement with legal practice in Nepal Kathmandu. Procedural mastery was significantly enhanced as the intern learned to navigate court filing systems, understand cause-list allocations, and comply with strict documentary requirements enforced in Nepal Kathmandu judicial centers. Drafting proficiency improved considerably under Lawyer mentorship, particularly in structuring arguments that align with constitutional provisions and statutory interpretations favored by courts in Nepal Kathmandu. Courtroom etiquette was internalized through consistent observation of advocacy techniques, including objection framing, evidence presentation sequences, and respectful judicial addressing protocols specific to Nepal Kathmandu bench culture. Furthermore, ethical practice standards were reinforced as the supervising Lawyer emphasized client confidentiality, conflict-of-interest avoidance, and professional integrity while maintaining a sustainable legal career in Nepal Kathmandu.</w:t>
      </w:r>
    </w:p>
    <w:bookmarkEnd w:id="24"/>
    <w:bookmarkStart w:id="25" w:name="challenges-systemic-observations"/>
    <w:p>
      <w:pPr>
        <w:pStyle w:val="Heading2"/>
      </w:pPr>
      <w:r>
        <w:t xml:space="preserve">6. Challenges &amp; Systemic Observations</w:t>
      </w:r>
    </w:p>
    <w:p>
      <w:pPr>
        <w:pStyle w:val="FirstParagraph"/>
      </w:pPr>
      <w:r>
        <w:t xml:space="preserve">The Internship Report acknowledges certain challenges encountered during this training period that reflect broader realities of legal practice in Nepal Kathmandu. Court backlogs and scheduling discrepancies frequently delayed case progression, requiring interns and Lawyers alike to develop resilient planning strategies adapted to Nepal Kathmandu's judicial congestion. Additionally, transitioning from academic research to practical advocacy demanded rapid adaptation to the nuanced language and procedural formalities preferred by judges practicing within Nepal Kathmandu courts. Digital transformation initiatives introduced in Nepal Kathmandu legal systems also required quick learning curves regarding e-filing portals and virtual hearing arrangements implemented during administrative reforms.</w:t>
      </w:r>
    </w:p>
    <w:bookmarkEnd w:id="25"/>
    <w:bookmarkStart w:id="26" w:name="conclusion-professional-recommendations"/>
    <w:p>
      <w:pPr>
        <w:pStyle w:val="Heading2"/>
      </w:pPr>
      <w:r>
        <w:t xml:space="preserve">7. Conclusion &amp; Professional Recommendations</w:t>
      </w:r>
    </w:p>
    <w:p>
      <w:pPr>
        <w:pStyle w:val="FirstParagraph"/>
      </w:pPr>
      <w:r>
        <w:t xml:space="preserve">In conclusion, this Internship Report affirms that structured practical training under a qualified Lawyer is indispensable for law students aspiring to build competent, ethical careers within the legal fraternity of Nepal Kathmandu. The immersive exposure to litigation workflows, client management dynamics, and judicial procedures in Nepal Kathmandu has fundamentally shaped my professional orientation toward responsible legal advocacy. Moving forward, it is recommended that academic institutions mandate longer practical placements specifically located in high-activity jurisdictions like Nepal Kathmandu to ensure comprehensive skill acquisition. Furthermore, law curricula should incorporate more simulation exercises replicating actual courtroom scenarios encountered by a Lawyer in Nepal Kathmandu. Ultimately, this Internship Report stands as both a reflective document and an academic record demonstrating how targeted legal training directly enhances professional readiness for sustained practice within the vibrant jurisdiction of Nepal Kathmandu.</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 Legal Practice in Nepal Kathmandu</dc:title>
  <dc:creator/>
  <dc:language>en</dc:language>
  <cp:keywords/>
  <dcterms:created xsi:type="dcterms:W3CDTF">2026-07-29T18:02:15Z</dcterms:created>
  <dcterms:modified xsi:type="dcterms:W3CDTF">2026-07-29T18:02:15Z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