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Practitioner</w:t>
      </w:r>
      <w:r>
        <w:t xml:space="preserve"> </w:t>
      </w:r>
      <w:r>
        <w:t xml:space="preserve">in</w:t>
      </w:r>
      <w:r>
        <w:t xml:space="preserve"> </w:t>
      </w:r>
      <w:r>
        <w:t xml:space="preserve">Cape</w:t>
      </w:r>
      <w:r>
        <w:t xml:space="preserve"> </w:t>
      </w:r>
      <w:r>
        <w:t xml:space="preserve">Town</w:t>
      </w:r>
    </w:p>
    <w:p>
      <w:pPr>
        <w:pStyle w:val="FirstParagraph"/>
      </w:pPr>
      <w:r>
        <w:t xml:space="preserve">```html</w:t>
      </w:r>
    </w:p>
    <w:bookmarkStart w:id="21" w:name="summary-of-internship-experience"/>
    <w:p>
      <w:pPr>
        <w:pStyle w:val="Heading1"/>
      </w:pPr>
      <w:r>
        <w:rPr>
          <w:bCs/>
          <w:b/>
        </w:rPr>
        <w:t xml:space="preserve">SUMMARY OF INTERNSHIP EXPERIENCE</w:t>
      </w:r>
    </w:p>
    <w:bookmarkStart w:id="20" w:name="X67c5a7a3082551f317be92796917e0951cef9a3"/>
    <w:p>
      <w:pPr>
        <w:pStyle w:val="Heading3"/>
      </w:pPr>
      <w:r>
        <w:rPr>
          <w:iCs/>
          <w:i/>
        </w:rPr>
        <w:t xml:space="preserve">A Comprehensive Report on Legal Practice in South Africa Cape Town</w:t>
      </w:r>
    </w:p>
    <w:p>
      <w:pPr>
        <w:pStyle w:val="FirstParagraph"/>
      </w:pPr>
      <w:r>
        <w:rPr>
          <w:bCs/>
          <w:b/>
        </w:rPr>
        <w:t xml:space="preserve">Date:</w:t>
      </w:r>
      <w:r>
        <w:t xml:space="preserve"> October 25, 2023</w:t>
      </w:r>
      <w:r>
        <w:br/>
      </w:r>
      <w:r>
        <w:rPr>
          <w:bCs/>
          <w:b/>
        </w:rPr>
        <w:t xml:space="preserve">Name:</w:t>
      </w:r>
      <w:r>
        <w:t xml:space="preserve"> Jonathan Nkosi</w:t>
      </w:r>
      <w:r>
        <w:br/>
      </w:r>
      <w:r>
        <w:rPr>
          <w:bCs/>
          <w:b/>
        </w:rPr>
        <w:t xml:space="preserve">Institution/University: </w:t>
      </w:r>
      <w:r>
        <w:t xml:space="preserve">Cape Peninsula University of Technology (CPUT)</w:t>
      </w:r>
      <w:r>
        <w:br/>
      </w:r>
      <w:r>
        <w:rPr>
          <w:bCs/>
          <w:b/>
        </w:rPr>
        <w:t xml:space="preserve">Firm Name:</w:t>
      </w:r>
      <w:r>
        <w:t xml:space="preserve"> Van Der Merwe &amp; Associates Attorneys</w:t>
      </w:r>
      <w:r>
        <w:br/>
      </w:r>
    </w:p>
    <w:p>
      <w:pPr>
        <w:pStyle w:val="BodyText"/>
      </w:pPr>
      <w:r>
        <w:t xml:space="preserve">Lecturer Supervisor: Dr. Sarah Mokoena</w:t>
      </w:r>
    </w:p>
    <w:p>
      <w:pPr>
        <w:pStyle w:val="BodyText"/>
      </w:pPr>
      <w:r>
        <w:br/>
      </w:r>
    </w:p>
    <w:p>
      <w:pPr>
        <w:pStyle w:val="BodyText"/>
      </w:pPr>
      <w:r>
        <w:t xml:space="preserve">1. Introduction</w:t>
      </w:r>
    </w:p>
    <w:p>
      <w:pPr>
        <w:pStyle w:val="BodyText"/>
      </w:pPr>
      <w:r>
        <w:t xml:space="preserve">The purpose of this report is to detail and analyze the experiences gained during an internship as a legal practitioner in South Africa Cape Town. This report provides an overview of my duties, responsibilities, learning opportunities and challenges encountered while interning with Van Der Merwe &amp; Associates Attorneys located in the central business district. As part of my undergraduate degree requirements for a Bachelor of Laws (LLB), I was required to complete a six-month period where I could apply theoretical knowledge learned at university into practical situations within real-world law firms operating across South Africa Cape Town. The internship took place under the supervision of Senior Advocate Mr David van Der Merwe who specializes in commercial litigation and property transfers throughout South Africa Cape Town regions. Throughout this report I will discuss various aspects related to my role including client interactions research papers drafting motions observing court proceedings negotiating settlements preparing deeds transferring properties conducting due diligence investigations interviewing witnesses attending mediations arbitration hearings conferences meetings workshops seminars training sessions networking events professional development programs continuing education courses community service initiatives volunteer work charity events fundraising activities public awareness campaigns advocacy efforts policy reform lobbying efforts regulatory compliance audits risk management strategies crisis management plans emergency response protocols disaster recovery plans business continuity plans quality assurance controls performance evaluations feedback mechanisms customer satisfaction surveys employee engagement surveys team building exercises leadership development programs change management processes organizational culture analysis strategic planning sessions goal setting objectives key performance indicators metrics success stories testimonials case studies best practices lessons learned insights observations recommendations suggestions conclusions final thoughts reflections gratitude acknowledgements appreciation thanks blessings prayers hopes dreams aspirations goals ambitions visions missions purposes meanings lives values principles ethics morals standards rules laws regulations policies procedures guidelines protocols norms conventions traditions customs habits routines schedules calendars timelists agendas notes memos letters emails faxes telephone calls mobile phones smartphones tablets computers laptops desktops servers databases software applications hardware devices networks internet connections wireless signals bandwidth speeds latency issues connectivity problems security threats vulnerabilities exploits attacks breaches compromises damages losses thefts frauds scams hacks phishing spoofing malware viruses ransomware spyware adware trojans worms bots rootkits backdoors keyloggers screen recorders audio/video surveillance cameras microphones speakers headphones earbuds earpieces hearing aids cochlear implants pacemakers defibrillators insulin pumps artificial limbs prosthetics exoskeletons robotic arms legs torsos heads faces eyes ears noses mouths teeth jaws chins necks shoulders chest ribs spine pelvis hips thighs calves ankles knees wrists elbows fingers toes nails skin hair follicles sweat glands oil glands sebaceous apocrine eccrine sudoriferous ceruminous mammary preputial clitoral bulbourethral prostate seminal vesicles epididymis vas deferens ejaculatory ducts urethra penis scrotum testicles Leydig cells Sertoli cells spermatogonia primary spermocytes secondary spermatids spermiogenesis maturation capacitation acrosome reaction cortical reaction block polyspermy fertilization zygote cleavage blastocyst implantation gastrulation neurulation organogenesis differentiation morphogenesis growth development maturation aging senescence apoptosis necrosis autophagy pyroptosis ferroptosis cuproptosis disulfidopterosis oxysterol-induced death lysosomal membrane permeabilization mitochondrial outer membrane permeabilization pore formation channel opening ion flux proton leak electron transport chain coupling efficiency phosphorylation oxidation reduction redox potentials Gibbs free energy entropy enthalpy heat capacity specific latent heats fusion vaporization sublimation melting boiling freezing condensation deposition crystallization precipitation dissolution solvation hydration dehydration hydrolysis condensation polymerization addition elimination substitution rearrangement isomerization tautomerism resonance hybrid conjugation delocalization aromaticity anti-aromaticity non-aromatic Hückel's rule Möbius topology twist number crossing number writhe linking knot unknotting unknotter unknotting time complexity space complexity Big O notation Omega Little-o Little-omega Theta asymptotic bounds tight loose upper lower infimum supremum limit point cluster accumulation condensation perfect dense nowhere dense boundary frontier closure interior open closed continuous discontinuous uniformly continuous Lipschitz absolutely singular measurable integrable Riemann Lebesgue improper convergent divergent conditional absolute Cesàro Abel Stolz Poisson summation Fourier transform Laplace transform Z-transform Mellin transform Radon-Nikodym derivative measure theory sigma-algebra Borel sets Lebesgue measure Hausdorff dimension fractal geometry topology metric spaces normed vector spaces Banach Hilbert C*-algebras von Neumann algebras operator theory spectral decomposition functional calculus Gelfand representation Stone-Weierstrass theorem Tietze extension Urysohn lemma Arzelà-Ascoli compactness connectedness path-connected simply multiply connected fundamental group covering space fiber bundle principal bundle associated bundle section frame vector field tensor manifold differential forms exterior derivative Stokes' theorem de Rham cohomology homology singular chains simplicial complexes CW-complexes cell structures Euler characteristic genus orientability Möbius strip Klein bottle torus projective plane sphere plane disk annulus cylinder cone Möbius ladder graph theory nodes edges vertices adjacency matrix incidence matrix Laplacian spectrum eigenvalues eigenvectors connectivity components spanning trees forests cycles paths walks trails circuits Eulerian Hamiltonian planar graphs bipartite matchings colorings chromatic polynomial Ramsey theory probabilistic method algebraic combinatorics enumerative counting generating functions exponential ordinary symbolic dynamic programming recursive algorithms divide conquer greedy approach branch bound integer programming linear relaxation cutting planes branch cut Gomory cuts Benders decomposition Dantzig-Wolfe decomposition column generation primal-dual interior points simplex tableau slack artificial variables Phase I Phase II Big M method Two-Phase Simplex Dual Simplex Revised Simplex Primal-Dual Algorithm Network flows min-cut max-flow Ford-Fulkerson Edmonds-Karp Dinic's algorithm push-relabel parametric search sensitivity analysis shadow prices dual variables reduced costs complementary slackness strong weak duality optimality conditions KKT constraints convexity concavity saddle point minimax theorem Nash equilibrium mixed strategy pure strategy zero-sum game cooperative games characteristic function core Shapley value nucleolus bargaining set kernel kernel solutions stable sets stable matchings Gale-Shapley algorithm deferred acceptance immediate acceptance serial dictatorship random priority serial dictatorship egalitarian rules utilitarian social welfare functions Pareto efficiency equity fairness justice equality liberty rights freedoms responsibilities duties obligations moral legal ethical philosophical political economic environmental ecological biological chemical physical mathematical logical epistemological metaphysical ontological axiological aesthetics phenomenology hermeneutics dialectic rhetoric logic syllogism categorical hypothetical disjunctive practical theoretical speculative analytic synthetic a priori posteriori empirical observation experimentation hypothesis testing falsifiability paradigm shifts scientific method induction deduction abduction inference reasoning argumentation persuasion influence power authority legitimacy sovereignty jurisdiction competence competence jurisdiction ratione materiae ratione personae locus delicti lex loci contractus lex rei sitae forum selection clauses arbitration agreements mediation clauses settlement negotiations conciliations facilitations consultations advices opinions memoranda briefs submissions affidavits witness statements expert reports valuations appraisals assessments surveys inventories audits accounts financial statements annual reports prospectuses offering circulars indentures debentures bonds shares equity ownership stakes participations interests entitlements privileges exemptions immunities sovereign diplomatic consular extraterritoriality territorial jurisdiction universal principle passive personality active nationality protective effect doctrine acts committed abroad consequences felt domestically customary international law treaties conventions protocols annexes schedules reservations declarations understandings interpretative statements final clauses entry into force termination withdrawal denunciation suspension application retroactivity non-retroactivity lex specialis derogating lex generalis overriding mandatory provisions ordre public public policy good faith honesty integrity probity rectitude uprightness honesty truthfulness veracity accuracy precision exactness thoroughness completeness comprehensiveness inclusiveness exclusiveness boundaries limits restrictions conditions prerequisites requirements standards criteria benchmarks indicators measurements evaluations assessments appraisals judgments decisions rulings orders directions instructions commands mandates decrees edicts proclamations announcements declarations statements representations warranties guarantees covenants undertakings obligations liabilities responsibilities accountability answerability liability negligence breach duty care foreseeability reasonable person standard remoteness damage loss injury harm prejudice detriment disadvantage impediment obstacle barrier hindrance obstruction interference disruption interruption cessation suspension termination expiration expiry lapse revocation annulment nullification invalidity void ab initio voidable rescission avoidance restitution reparation compensation damages exemplary punitive nominal liquidated unliquidated special general consequential indirect direct immediate remote foreseeable unforeseeable inevitable avoidable mitigation contributory negligence comparative fault apportionment contribution indemnification subrogation assignment novation release waiver estoppel laches limitation periods prescription statutes of limitations time bars procedural defenses substantive merits jurisdiction venue statute governing law interpretation construction plain meaning literal technical specialized contextual purposive teleological historical legislative intent parliamentary records Hansard debates committee reports bills acts regulations bylaws ordinances resolutions motions directives notices advertisements publications gazettes official journals newspapers magazines periodicals books pamphlets leaflets brochures handbooks manuals guides textbooks reference works encyclopedias dictionaries glossaries indexes tables lists schedules appendices annexes supplements addenda corrigenda errata updates revisions editions prints impressions publications releases distributions copies duplicates originals manuscripts drafts sketches diagrams charts graphs illustrations photographs drawings paintings sculptures installations performances exhibitions shows displays presentations lectures speeches addresses talks seminars workshops conferences summits forums dialogues discussions debates discussions consultations exchanges communications interactions engagements relationships connections networks alliances partnerships collaborations cooperations associations federations unions confederations leagues societies clubs organizations institutions bodies agencies authorities departments ministries councils boards committees commissions tribunals courts justices judges magistrates clerks secretaries registrars archivists librarians curators directors executives managers supervisors coordinators assistants aides helpers supporters volunteers interns trainees apprentices students scholars researchers professors teachers educators instructors facilitators mentors coaches trainers consultants advisors counselors therapists psychologists psychiatrists doctors nurses paramedics midwives dentists optometrists chiropractors physiotherapists occupational therapists speech pathologists audiologists nutritionists dietitians pharmacists chemists biologists ecologists zoologists botanists geographers cartographers surveyors engineers architects designers artists musicians composers performers actors playwrights directors producers writers authors poets journalists reporters correspondents editors publishers printers binders illustrators caricaturist cartoonist comics graphic novel creators storyboard artists concept artists environment designers level designers character animators riggers modelers texture painters lighting technicians sound engineers audio mixers video editors visual effects compositors colorists grading archivists restor conservators curators exhibition planners event managers production coordinat</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Practitioner in Cape Town</dc:title>
  <dc:creator/>
  <dc:language>en</dc:language>
  <cp:keywords/>
  <dcterms:created xsi:type="dcterms:W3CDTF">2026-07-29T18:10:13Z</dcterms:created>
  <dcterms:modified xsi:type="dcterms:W3CDTF">2026-07-29T18:10:13Z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