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3b613dabb6e405502c78d451c83601709f26e14"/>
    <w:p>
      <w:pPr>
        <w:pStyle w:val="Heading1"/>
      </w:pPr>
      <w:r>
        <w:t xml:space="preserve">Internship Report:</w:t>
      </w:r>
      <w:r>
        <w:br/>
      </w:r>
      <w:r>
        <w:t xml:space="preserve">A Comprehensive Analysis of Legal Practice</w:t>
      </w:r>
      <w:r>
        <w:br/>
      </w:r>
      <w:r>
        <w:rPr>
          <w:iCs/>
          <w:i/>
        </w:rPr>
        <w:t xml:space="preserve">In South Korea Seoul</w:t>
      </w:r>
    </w:p>
    <w:p>
      <w:pPr>
        <w:pStyle w:val="FirstParagraph"/>
      </w:pPr>
      <w:r>
        <w:rPr>
          <w:bCs/>
          <w:b/>
        </w:rPr>
        <w:t xml:space="preserve">Date:</w:t>
      </w:r>
      <w:r>
        <w:t xml:space="preserve"> </w:t>
      </w:r>
      <w:r>
        <w:t xml:space="preserve">October 2023</w:t>
      </w:r>
      <w:r>
        <w:br/>
      </w:r>
      <w:r>
        <w:rPr>
          <w:bCs/>
          <w:b/>
        </w:rPr>
        <w:t xml:space="preserve">District:</w:t>
      </w:r>
      <w:r>
        <w:t xml:space="preserve">Southern District Court, Gangnam-gu,</w:t>
      </w:r>
      <w:r>
        <w:t xml:space="preserve"> </w:t>
      </w:r>
      <w:r>
        <w:rPr>
          <w:iCs/>
          <w:i/>
        </w:rPr>
        <w:t xml:space="preserve">South Korea Seoul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formal comprehensive review of the professional internship conducted within the legal sector in South Korea Seoul. The primary objective of this report is to evaluate the operational dynamics, ethical considerations, and procedural complexities faced by a practicing lawyer within one of Asia’s most vibrant economic hubs. Interning in</w:t>
      </w:r>
      <w:r>
        <w:t xml:space="preserve"> </w:t>
      </w:r>
      <w:r>
        <w:rPr>
          <w:iCs/>
          <w:i/>
        </w:rPr>
        <w:t xml:space="preserve">South Korea Seoul</w:t>
      </w:r>
      <w:r>
        <w:t xml:space="preserve"> </w:t>
      </w:r>
      <w:r>
        <w:t xml:space="preserve">provided a unique vantage point to observe how traditional civil law systems intersect with modern international commercial practices. The report details the daily responsibilities associated with supporting senior counsel, the specific challenges encountered when navigating the local judiciary as a</w:t>
      </w:r>
      <w:r>
        <w:t xml:space="preserve"> </w:t>
      </w:r>
      <w:r>
        <w:rPr>
          <w:bCs/>
          <w:b/>
        </w:rPr>
        <w:t xml:space="preserve">Lawyer</w:t>
      </w:r>
      <w:r>
        <w:t xml:space="preserve">, and concludes with critical insights into career development for legal professionals in this dynamic jurisdiction.</w:t>
      </w:r>
    </w:p>
    <w:bookmarkEnd w:id="20"/>
    <w:bookmarkStart w:id="21" w:name="introduction-and-contextual-background"/>
    <w:p>
      <w:pPr>
        <w:pStyle w:val="Heading2"/>
      </w:pPr>
      <w:r>
        <w:t xml:space="preserve">2. Introduction and Contextual Background</w:t>
      </w:r>
    </w:p>
    <w:p>
      <w:pPr>
        <w:pStyle w:val="FirstParagraph"/>
      </w:pPr>
      <w:r>
        <w:t xml:space="preserve">The legal landscape of South Korea is distinct, characterized by a robust civil code heavily influenced by German law, yet increasingly adapting to international standards due to globalization. Seoul serves as the epicenter of this legal activity, housing the Supreme Court and numerous high-profile corporate law firms. The purpose of this internship was to bridge the gap between theoretical legal education and practical application. Specifically, the focus was on understanding how a</w:t>
      </w:r>
      <w:r>
        <w:t xml:space="preserve"> </w:t>
      </w:r>
      <w:r>
        <w:rPr>
          <w:bCs/>
          <w:b/>
        </w:rPr>
        <w:t xml:space="preserve">Lawyer</w:t>
      </w:r>
      <w:r>
        <w:t xml:space="preserve"> </w:t>
      </w:r>
      <w:r>
        <w:t xml:space="preserve">in</w:t>
      </w:r>
      <w:r>
        <w:t xml:space="preserve"> </w:t>
      </w:r>
      <w:r>
        <w:rPr>
          <w:iCs/>
          <w:i/>
        </w:rPr>
        <w:t xml:space="preserve">South Korea Seoul</w:t>
      </w:r>
      <w:r>
        <w:t xml:space="preserve"> </w:t>
      </w:r>
      <w:r>
        <w:t xml:space="preserve">manages heavy caseloads while adhering to strict ethical guidelines mandated by the Korean Bar Association.</w:t>
      </w:r>
    </w:p>
    <w:p>
      <w:pPr>
        <w:pStyle w:val="BodyText"/>
      </w:pPr>
      <w:r>
        <w:t xml:space="preserve">The internship took place at a mid-sized firm located in Gangnam, the financial district of South Korea Seoul. This location was strategic, as it provided exposure to both domestic corporate disputes and cross-border litigation involving foreign entities. The environment was fast-paced, reflecting the economic velocity of</w:t>
      </w:r>
      <w:r>
        <w:t xml:space="preserve"> </w:t>
      </w:r>
      <w:r>
        <w:rPr>
          <w:iCs/>
          <w:i/>
        </w:rPr>
        <w:t xml:space="preserve">South Korea Seoul</w:t>
      </w:r>
      <w:r>
        <w:t xml:space="preserve">, requiring interns to demonstrate not only legal acumen but also linguistic competence and cultural sensitivity.</w:t>
      </w:r>
    </w:p>
    <w:bookmarkEnd w:id="21"/>
    <w:bookmarkStart w:id="25" w:name="scope-of-responsibilities"/>
    <w:p>
      <w:pPr>
        <w:pStyle w:val="Heading2"/>
      </w:pPr>
      <w:r>
        <w:t xml:space="preserve">3. Scope of Responsibilities</w:t>
      </w:r>
    </w:p>
    <w:p>
      <w:pPr>
        <w:pStyle w:val="FirstParagraph"/>
      </w:pPr>
      <w:r>
        <w:t xml:space="preserve">The role assigned during this internship mirrored the initial stages of a junior associate or a trainee</w:t>
      </w:r>
      <w:r>
        <w:t xml:space="preserve"> </w:t>
      </w:r>
      <w:r>
        <w:rPr>
          <w:bCs/>
          <w:b/>
        </w:rPr>
        <w:t xml:space="preserve">Lawyer</w:t>
      </w:r>
      <w:r>
        <w:t xml:space="preserve">. The responsibilities were multifaceted, designed to build a strong foundation in legal research and procedural compliance.</w:t>
      </w:r>
    </w:p>
    <w:bookmarkStart w:id="22" w:name="legal-research-and-case-analysis"/>
    <w:p>
      <w:pPr>
        <w:pStyle w:val="Heading3"/>
      </w:pPr>
      <w:r>
        <w:t xml:space="preserve">3.1 Legal Research and Case Analysis</w:t>
      </w:r>
    </w:p>
    <w:p>
      <w:pPr>
        <w:pStyle w:val="FirstParagraph"/>
      </w:pPr>
      <w:r>
        <w:t xml:space="preserve">A significant portion of the internship involved extensive legal research. In the context of</w:t>
      </w:r>
      <w:r>
        <w:t xml:space="preserve"> </w:t>
      </w:r>
      <w:r>
        <w:rPr>
          <w:iCs/>
          <w:i/>
        </w:rPr>
        <w:t xml:space="preserve">South Korea Seoul</w:t>
      </w:r>
      <w:r>
        <w:t xml:space="preserve">, this often meant analyzing precedents set by local district courts and ensuring that arguments aligned with recent amendments to the Commercial Act or Civil Code. The intern assisted in drafting memoranda for senior partners, summarizing complex case law regarding intellectual property rights and real estate transactions—sectors that are particularly active in</w:t>
      </w:r>
      <w:r>
        <w:t xml:space="preserve"> </w:t>
      </w:r>
      <w:r>
        <w:rPr>
          <w:iCs/>
          <w:i/>
        </w:rPr>
        <w:t xml:space="preserve">South Korea Seoul</w:t>
      </w:r>
      <w:r>
        <w:t xml:space="preserve">. This task required a meticulous eye for detail, as even minor inaccuracies in citing Korean statutes can invalidate legal arguments.</w:t>
      </w:r>
    </w:p>
    <w:bookmarkEnd w:id="22"/>
    <w:bookmarkStart w:id="23" w:name="document-preparation-and-translation"/>
    <w:p>
      <w:pPr>
        <w:pStyle w:val="Heading3"/>
      </w:pPr>
      <w:r>
        <w:t xml:space="preserve">3.2 Document Preparation and Translation</w:t>
      </w:r>
    </w:p>
    <w:p>
      <w:pPr>
        <w:pStyle w:val="FirstParagraph"/>
      </w:pPr>
      <w:r>
        <w:t xml:space="preserve">Bilingual proficiency was crucial. The intern was tasked with translating English contracts into Korean and vice versa, ensuring that the legal intent remained intact across languages. This is a critical skill for any aspiring</w:t>
      </w:r>
      <w:r>
        <w:t xml:space="preserve"> </w:t>
      </w:r>
      <w:r>
        <w:rPr>
          <w:bCs/>
          <w:b/>
        </w:rPr>
        <w:t xml:space="preserve">Lawyer</w:t>
      </w:r>
      <w:r>
        <w:t xml:space="preserve"> </w:t>
      </w:r>
      <w:r>
        <w:t xml:space="preserve">in an international hub like South Korea Seoul. Drafting motions, petitions, and responses to court orders required strict adherence to formatting rules established by the Supreme Court of Korea. The process highlighted the importance of precision; a single error in party identification or procedural timeline could lead to significant delays.</w:t>
      </w:r>
    </w:p>
    <w:bookmarkEnd w:id="23"/>
    <w:bookmarkStart w:id="24" w:name="client-interaction-and-cultural-nuances"/>
    <w:p>
      <w:pPr>
        <w:pStyle w:val="Heading3"/>
      </w:pPr>
      <w:r>
        <w:t xml:space="preserve">3.3 Client Interaction and Cultural Nuances</w:t>
      </w:r>
    </w:p>
    <w:p>
      <w:pPr>
        <w:pStyle w:val="FirstParagraph"/>
      </w:pPr>
      <w:r>
        <w:t xml:space="preserve">Observing client consultations provided invaluable insight into client management within Korean business culture. In</w:t>
      </w:r>
      <w:r>
        <w:t xml:space="preserve"> </w:t>
      </w:r>
      <w:r>
        <w:rPr>
          <w:iCs/>
          <w:i/>
        </w:rPr>
        <w:t xml:space="preserve">South Korea Seoul</w:t>
      </w:r>
      <w:r>
        <w:t xml:space="preserve">, the relationship between a lawyer and client is often governed by hierarchical respect and long-term trust. The intern observed how senior lawyers navigated these dynamics, balancing assertiveness in legal strategy with deference to corporate hierarchies common among clients based in the Seoul metropolitan area.</w:t>
      </w:r>
    </w:p>
    <w:bookmarkEnd w:id="24"/>
    <w:bookmarkEnd w:id="25"/>
    <w:bookmarkStart w:id="26" w:name="key-observations-on-legal-practice"/>
    <w:p>
      <w:pPr>
        <w:pStyle w:val="Heading2"/>
      </w:pPr>
      <w:r>
        <w:t xml:space="preserve">4. Key Observations on Legal Practice</w:t>
      </w:r>
    </w:p>
    <w:p>
      <w:pPr>
        <w:pStyle w:val="FirstParagraph"/>
      </w:pPr>
      <w:r>
        <w:t xml:space="preserve">The experience of working as an intern for a practicing</w:t>
      </w:r>
      <w:r>
        <w:t xml:space="preserve"> </w:t>
      </w:r>
      <w:r>
        <w:rPr>
          <w:bCs/>
          <w:b/>
        </w:rPr>
        <w:t xml:space="preserve">Lawyer</w:t>
      </w:r>
      <w:r>
        <w:t xml:space="preserve"> </w:t>
      </w:r>
      <w:r>
        <w:t xml:space="preserve">in this region revealed several distinct characteristics of the local legal profession.</w:t>
      </w:r>
    </w:p>
    <w:p>
      <w:pPr>
        <w:numPr>
          <w:ilvl w:val="0"/>
          <w:numId w:val="1001"/>
        </w:numPr>
        <w:pStyle w:val="Compact"/>
      </w:pPr>
      <w:r>
        <w:rPr>
          <w:bCs/>
          <w:b/>
        </w:rPr>
        <w:t xml:space="preserve">Digitalization Efforts:</w:t>
      </w:r>
      <w:r>
        <w:t xml:space="preserve"> </w:t>
      </w:r>
      <w:r>
        <w:t xml:space="preserve">While traditionally paper-based, courts in South Korea Seoul are rapidly adopting digital filing systems. The intern learned to navigate e-Court platforms, a necessary tool for modern legal practice.</w:t>
      </w:r>
    </w:p>
    <w:p>
      <w:pPr>
        <w:numPr>
          <w:ilvl w:val="0"/>
          <w:numId w:val="1001"/>
        </w:numPr>
        <w:pStyle w:val="Compact"/>
      </w:pPr>
      <w:r>
        <w:rPr>
          <w:bCs/>
          <w:b/>
        </w:rPr>
        <w:t xml:space="preserve">Work Culture:</w:t>
      </w:r>
      <w:r>
        <w:t xml:space="preserve"> </w:t>
      </w:r>
      <w:r>
        <w:t xml:space="preserve">The intensity of the work environment is notable. Lawyers in South Korea Seoul often work long hours, reflecting the competitive nature of the market. However, this also fosters a strong sense of camaraderie and mentorship within firms.</w:t>
      </w:r>
    </w:p>
    <w:p>
      <w:pPr>
        <w:numPr>
          <w:ilvl w:val="0"/>
          <w:numId w:val="1001"/>
        </w:numPr>
        <w:pStyle w:val="Compact"/>
      </w:pPr>
      <w:r>
        <w:rPr>
          <w:bCs/>
          <w:b/>
        </w:rPr>
        <w:t xml:space="preserve">Rapid Legal Evolution:</w:t>
      </w:r>
      <w:r>
        <w:t xml:space="preserve"> </w:t>
      </w:r>
      <w:r>
        <w:t xml:space="preserve">The legal framework in</w:t>
      </w:r>
      <w:r>
        <w:t xml:space="preserve"> </w:t>
      </w:r>
      <w:r>
        <w:rPr>
          <w:iCs/>
          <w:i/>
        </w:rPr>
        <w:t xml:space="preserve">South Korea Seoul</w:t>
      </w:r>
      <w:r>
        <w:t xml:space="preserve"> </w:t>
      </w:r>
      <w:r>
        <w:t xml:space="preserve">is evolving quickly to address technological advancements and cross-border trade issues. A</w:t>
      </w:r>
      <w:r>
        <w:t xml:space="preserve"> </w:t>
      </w:r>
      <w:r>
        <w:rPr>
          <w:bCs/>
          <w:b/>
        </w:rPr>
        <w:t xml:space="preserve">Lawyer</w:t>
      </w:r>
      <w:r>
        <w:t xml:space="preserve"> </w:t>
      </w:r>
      <w:r>
        <w:t xml:space="preserve">must commit to continuous education to remain effective.</w:t>
      </w:r>
    </w:p>
    <w:bookmarkEnd w:id="26"/>
    <w:bookmarkStart w:id="27" w:name="challenges-encountered"/>
    <w:p>
      <w:pPr>
        <w:pStyle w:val="Heading2"/>
      </w:pPr>
      <w:r>
        <w:t xml:space="preserve">5. Challenges Encountered</w:t>
      </w:r>
    </w:p>
    <w:p>
      <w:pPr>
        <w:pStyle w:val="FirstParagraph"/>
      </w:pPr>
      <w:r>
        <w:t xml:space="preserve">The most significant challenge faced was the linguistic barrier, not just in terms of vocabulary but legal terminology specific to Korean civil procedure. Understanding the nuances of honorifics and formal speech when interacting with judges or senior partners required intense focus. Additionally, adapting to the pace of litigation in</w:t>
      </w:r>
      <w:r>
        <w:t xml:space="preserve"> </w:t>
      </w:r>
      <w:r>
        <w:rPr>
          <w:iCs/>
          <w:i/>
        </w:rPr>
        <w:t xml:space="preserve">South Korea Seoul</w:t>
      </w:r>
      <w:r>
        <w:t xml:space="preserve"> </w:t>
      </w:r>
      <w:r>
        <w:t xml:space="preserve">was daunting; cases often move quickly once a lawsuit is filed, requiring swift response times that tested the intern's ability to manage stress and prioritize tasks effectively.</w:t>
      </w:r>
    </w:p>
    <w:bookmarkEnd w:id="27"/>
    <w:bookmarkStart w:id="28" w:name="conclusion-and-recommendations"/>
    <w:p>
      <w:pPr>
        <w:pStyle w:val="Heading2"/>
      </w:pPr>
      <w:r>
        <w:t xml:space="preserve">6. Conclusion and Recommendations</w:t>
      </w:r>
    </w:p>
    <w:p>
      <w:pPr>
        <w:pStyle w:val="FirstParagraph"/>
      </w:pPr>
      <w:r>
        <w:t xml:space="preserve">In conclusion, this internship has provided an unparalleled opportunity to understand the intricacies of legal practice within South Korea Seoul. The experience underscored the rigorous demands placed on a</w:t>
      </w:r>
      <w:r>
        <w:t xml:space="preserve"> </w:t>
      </w:r>
      <w:r>
        <w:rPr>
          <w:bCs/>
          <w:b/>
        </w:rPr>
        <w:t xml:space="preserve">Lawyer</w:t>
      </w:r>
      <w:r>
        <w:t xml:space="preserve">, requiring not only substantive knowledge of the law but also exceptional adaptability and cultural intelligence. The dynamic environment of</w:t>
      </w:r>
      <w:r>
        <w:t xml:space="preserve"> </w:t>
      </w:r>
      <w:r>
        <w:rPr>
          <w:iCs/>
          <w:i/>
        </w:rPr>
        <w:t xml:space="preserve">South Korea Seoul</w:t>
      </w:r>
      <w:r>
        <w:t xml:space="preserve"> </w:t>
      </w:r>
      <w:r>
        <w:t xml:space="preserve">offers immense opportunities for legal professionals who are willing to engage deeply with its unique judicial system.</w:t>
      </w:r>
    </w:p>
    <w:p>
      <w:pPr>
        <w:pStyle w:val="BodyText"/>
      </w:pPr>
      <w:r>
        <w:rPr>
          <w:bCs/>
          <w:b/>
        </w:rPr>
        <w:t xml:space="preserve">Recommendations:</w:t>
      </w:r>
    </w:p>
    <w:p>
      <w:pPr>
        <w:numPr>
          <w:ilvl w:val="0"/>
          <w:numId w:val="1002"/>
        </w:numPr>
        <w:pStyle w:val="Compact"/>
      </w:pPr>
      <w:r>
        <w:rPr>
          <w:bCs/>
          <w:b/>
        </w:rPr>
        <w:t xml:space="preserve">Linguistic Proficiency:</w:t>
      </w:r>
      <w:r>
        <w:t xml:space="preserve"> </w:t>
      </w:r>
      <w:r>
        <w:t xml:space="preserve">Prospective interns and junior lawyers must prioritize achieving native-level fluency in Korean legal terminology.</w:t>
      </w:r>
    </w:p>
    <w:p>
      <w:pPr>
        <w:numPr>
          <w:ilvl w:val="0"/>
          <w:numId w:val="1002"/>
        </w:numPr>
        <w:pStyle w:val="Compact"/>
      </w:pPr>
      <w:r>
        <w:rPr>
          <w:bCs/>
          <w:b/>
        </w:rPr>
        <w:t xml:space="preserve">Cultural Immersion:</w:t>
      </w:r>
      <w:r>
        <w:t xml:space="preserve"> </w:t>
      </w:r>
      <w:r>
        <w:t xml:space="preserve">Understanding the social hierarchy and business etiquette of South Korea Seoul is as important as knowing the statutes.</w:t>
      </w:r>
    </w:p>
    <w:p>
      <w:pPr>
        <w:numPr>
          <w:ilvl w:val="0"/>
          <w:numId w:val="1002"/>
        </w:numPr>
        <w:pStyle w:val="Compact"/>
      </w:pPr>
      <w:r>
        <w:rPr>
          <w:bCs/>
          <w:b/>
        </w:rPr>
        <w:t xml:space="preserve">Tech Adaptation:</w:t>
      </w:r>
      <w:r>
        <w:t xml:space="preserve"> </w:t>
      </w:r>
      <w:r>
        <w:t xml:space="preserve">Familiarity with local e-justice platforms should be acquired prior to starting practice in this region.</w:t>
      </w:r>
    </w:p>
    <w:p>
      <w:pPr>
        <w:pStyle w:val="FirstParagraph"/>
      </w:pPr>
      <w:r>
        <w:t xml:space="preserve">This report affirms that a career in law within</w:t>
      </w:r>
      <w:r>
        <w:t xml:space="preserve"> </w:t>
      </w:r>
      <w:r>
        <w:rPr>
          <w:iCs/>
          <w:i/>
        </w:rPr>
        <w:t xml:space="preserve">South Korea Seoul</w:t>
      </w:r>
      <w:r>
        <w:t xml:space="preserve">, while challenging, is deeply rewarding for those committed to professional excellence and cross-cultural legal engagement.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South Korea Seoul</dc:title>
  <dc:creator/>
  <dc:language>en</dc:language>
  <cp:keywords/>
  <dcterms:created xsi:type="dcterms:W3CDTF">2026-07-29T18:23:45Z</dcterms:created>
  <dcterms:modified xsi:type="dcterms:W3CDTF">2026-07-29T18:23:45Z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