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Turkey</w:t>
      </w:r>
      <w:r>
        <w:t xml:space="preserve"> </w:t>
      </w:r>
      <w:r>
        <w:t xml:space="preserve">Istanbul</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 Name]</w:t>
      </w:r>
      <w:r>
        <w:br/>
      </w:r>
      <w:r>
        <w:rPr>
          <w:bCs/>
          <w:b/>
        </w:rPr>
        <w:t xml:space="preserve">Date of Internship:</w:t>
      </w:r>
      <w:r>
        <w:t xml:space="preserve">[Start Date] to [End Date]</w:t>
      </w:r>
      <w:r>
        <w:br/>
      </w:r>
      <w:r>
        <w:t xml:space="preserve">Istanbul, Turkey</w:t>
      </w:r>
    </w:p>
    <w:bookmarkStart w:id="20" w:name="X7d3939d1cb50b011ead4b259c6cfaeceee61e46"/>
    <w:p>
      <w:pPr>
        <w:pStyle w:val="Heading2"/>
      </w:pPr>
      <w:r>
        <w:t xml:space="preserve">I. Introduction and Contextual Background</w:t>
      </w:r>
    </w:p>
    <w:p>
      <w:pPr>
        <w:pStyle w:val="FirstParagraph"/>
      </w:pPr>
      <w:r>
        <w:t xml:space="preserve">The legal landscape of Istanbul serves as a critical intersection between Eastern heritage and Western modernization, making it a unique environment for any aspiring Lawyer to gain practical experience. This Internship Report details the professional development, observational learning, and hands-on responsibilities undertaken during my tenure in Turkey Istanbul. The primary objective of this internship was to bridge the gap between theoretical legal education acquired at university and the pragmatic realities of courtroom litigation and corporate advisory services.</w:t>
      </w:r>
    </w:p>
    <w:p>
      <w:pPr>
        <w:pStyle w:val="BodyText"/>
      </w:pPr>
      <w:r>
        <w:t xml:space="preserve">Istanbul, as Turkey's largest metropolis and its economic heartbeat, hosts a diverse array of legal cases ranging from complex international trade disputes to intricate family law matters governed by both local statutes and international conventions. By positioning myself within this dynamic jurisdiction, I aimed to understand the nuances of Turkish civil procedure and how a Lawyer navigates the bureaucratic complexities inherent in the Turkish judicial system.</w:t>
      </w:r>
    </w:p>
    <w:bookmarkEnd w:id="20"/>
    <w:bookmarkStart w:id="21" w:name="Xcadd25f49620fd8c9eb26fef6c7efef198ec9da"/>
    <w:p>
      <w:pPr>
        <w:pStyle w:val="Heading2"/>
      </w:pPr>
      <w:r>
        <w:t xml:space="preserve">II. Institutional Setting and Firm Overview</w:t>
      </w:r>
    </w:p>
    <w:p>
      <w:pPr>
        <w:pStyle w:val="FirstParagraph"/>
      </w:pPr>
      <w:r>
        <w:t xml:space="preserve">The internship was conducted at [Name of Law Firm], a prominent mid-sized boutique firm located in the Sisli district of Turkey Istanbul. This firm specializes in corporate law, intellectual property rights, and international arbitration. The office environment mirrored the fast-paced nature of Istanbul’s business district, requiring interns to demonstrate not only legal acumen but also exceptional time management skills.</w:t>
      </w:r>
    </w:p>
    <w:p>
      <w:pPr>
        <w:pStyle w:val="BodyText"/>
      </w:pPr>
      <w:r>
        <w:t xml:space="preserve">Under the supervision of senior partners who are seasoned Lawyer professionals with decades of experience in Turkey Istanbul courts, I was exposed to high-stakes negotiations and strategic litigation planning. The firm’s culture emphasized meticulous attention to detail, a necessity given the strict procedural deadlines enforced by Turkish courts. This setting provided an ideal backdrop for understanding how legal theory translates into actionable strategy within the Turkish legal framework.</w:t>
      </w:r>
    </w:p>
    <w:bookmarkEnd w:id="21"/>
    <w:bookmarkStart w:id="26" w:name="Xa5bdfb035512f62ec13be8ba95dab48704241b6"/>
    <w:p>
      <w:pPr>
        <w:pStyle w:val="Heading2"/>
      </w:pPr>
      <w:r>
        <w:t xml:space="preserve">III. Core Responsibilities and Practical Application</w:t>
      </w:r>
    </w:p>
    <w:p>
      <w:pPr>
        <w:pStyle w:val="FirstParagraph"/>
      </w:pPr>
      <w:r>
        <w:t xml:space="preserve">Throughout the duration of this Internship Report period, my duties evolved from administrative support to substantive legal research and drafting. The following sections outline the key areas of responsibility that defined my experience as an intern Lawyer in Turkey Istanbul.</w:t>
      </w:r>
    </w:p>
    <w:bookmarkStart w:id="22" w:name="a.-legal-research-and-case-analysis"/>
    <w:p>
      <w:pPr>
        <w:pStyle w:val="Heading3"/>
      </w:pPr>
      <w:r>
        <w:t xml:space="preserve">A. Legal Research and Case Analysis</w:t>
      </w:r>
    </w:p>
    <w:p>
      <w:pPr>
        <w:pStyle w:val="FirstParagraph"/>
      </w:pPr>
      <w:r>
        <w:t xml:space="preserve">A significant portion of my time was dedicated to researching Turkish civil code provisions, commercial code regulations, and relevant Supreme Court precedents. As a Lawyer in training, I learned that effective advocacy begins with thorough research. I assisted the senior legal team in preparing comprehensive memos for complex cross-border disputes. This involved analyzing how local laws in Turkey Istanbul interact with international treaties to which Turkey is a party.</w:t>
      </w:r>
    </w:p>
    <w:bookmarkEnd w:id="22"/>
    <w:bookmarkStart w:id="23" w:name="b.-drafting-legal-documents"/>
    <w:p>
      <w:pPr>
        <w:pStyle w:val="Heading3"/>
      </w:pPr>
      <w:r>
        <w:t xml:space="preserve">B. Drafting Legal Documents</w:t>
      </w:r>
    </w:p>
    <w:p>
      <w:pPr>
        <w:pStyle w:val="FirstParagraph"/>
      </w:pPr>
      <w:r>
        <w:t xml:space="preserve">Drafting is the cornerstone of a Lawyer's daily routine. I was tasked with drafting preliminary motions, contractual agreements, and correspondence with opposing counsel. These documents had to adhere strictly to the formatting and linguistic standards required by the courts in Turkey Istanbul. I gained proficiency in using formal legal terminology specific to Turkish law while maintaining clarity for international clients who may not be fluent in Turkish.</w:t>
      </w:r>
    </w:p>
    <w:bookmarkEnd w:id="23"/>
    <w:bookmarkStart w:id="24" w:name="c.-courtroom-observations"/>
    <w:p>
      <w:pPr>
        <w:pStyle w:val="Heading3"/>
      </w:pPr>
      <w:r>
        <w:t xml:space="preserve">C. Courtroom Observations</w:t>
      </w:r>
    </w:p>
    <w:p>
      <w:pPr>
        <w:pStyle w:val="FirstParagraph"/>
      </w:pPr>
      <w:r>
        <w:t xml:space="preserve">One of the most invaluable aspects of this internship was attending court hearings across various districts of Turkey Istanbul, including the Bakirkoy and Kadikoy courts. Observing live proceedings allowed me to witness firsthand how a Lawyer presents arguments before judges, handles cross-examinations, and responds to judicial inquiries. The adversarial nature of these sessions highlighted the importance of quick thinking and eloquent persuasion.</w:t>
      </w:r>
    </w:p>
    <w:bookmarkEnd w:id="24"/>
    <w:bookmarkStart w:id="25" w:name="d.-client-consultations"/>
    <w:p>
      <w:pPr>
        <w:pStyle w:val="Heading3"/>
      </w:pPr>
      <w:r>
        <w:t xml:space="preserve">D. Client Consultations</w:t>
      </w:r>
    </w:p>
    <w:p>
      <w:pPr>
        <w:pStyle w:val="FirstParagraph"/>
      </w:pPr>
      <w:r>
        <w:t xml:space="preserve">I had the privilege of sitting in on initial client consultations, where I observed how attorneys assess cases, manage client expectations, and provide strategic advice. This exposure was crucial for understanding the ethical responsibilities a Lawyer holds towards their clients. It also provided insight into the cultural nuances that influence legal interactions in Turkey Istanbul, where personal relationships often play a subtle yet significant role in professional dealings.</w:t>
      </w:r>
    </w:p>
    <w:bookmarkEnd w:id="25"/>
    <w:bookmarkEnd w:id="26"/>
    <w:bookmarkStart w:id="27" w:name="iv.-challenges-and-adaptations"/>
    <w:p>
      <w:pPr>
        <w:pStyle w:val="Heading2"/>
      </w:pPr>
      <w:r>
        <w:t xml:space="preserve">IV. Challenges and Adaptations</w:t>
      </w:r>
    </w:p>
    <w:p>
      <w:pPr>
        <w:pStyle w:val="FirstParagraph"/>
      </w:pPr>
      <w:r>
        <w:t xml:space="preserve">Navigating the legal system in Turkey Istanbul presented several challenges, primarily due to language barriers and procedural differences. While many senior partners were fluent in English or German, all official court filings required precise Turkish. Overcoming this linguistic hurdle became a major learning curve, prompting me to intensify my study of legal Turkish terminology.</w:t>
      </w:r>
    </w:p>
    <w:p>
      <w:pPr>
        <w:pStyle w:val="BodyText"/>
      </w:pPr>
      <w:r>
        <w:t xml:space="preserve">Additionally, the workload in Turkey Istanbul is notoriously heavy due to the sheer volume of cases processed daily. Learning to prioritize tasks and manage stress without compromising quality was essential. I adopted strict organizational techniques, ensuring that all research was cited correctly and all deadlines were met well in advance to avoid any procedural sanctions.</w:t>
      </w:r>
    </w:p>
    <w:bookmarkEnd w:id="27"/>
    <w:bookmarkStart w:id="28" w:name="X256eb305de9ab0e71f45713beb03fd72427b631"/>
    <w:p>
      <w:pPr>
        <w:pStyle w:val="Heading2"/>
      </w:pPr>
      <w:r>
        <w:t xml:space="preserve">V. Skills Acquired and Professional Growth</w:t>
      </w:r>
    </w:p>
    <w:p>
      <w:pPr>
        <w:pStyle w:val="FirstParagraph"/>
      </w:pPr>
      <w:r>
        <w:t xml:space="preserve">This internship has significantly enhanced my technical legal skills, particularly in the areas of contract law and civil procedure specific to Turkey Istanbul. Beyond technical knowledge, I developed soft skills such as negotiation, critical thinking, and professional communication. Understanding the role of a Lawyer extends beyond knowing the law; it requires empathy, integrity, and strategic foresight.</w:t>
      </w:r>
    </w:p>
    <w:p>
      <w:pPr>
        <w:pStyle w:val="BodyText"/>
      </w:pPr>
      <w:r>
        <w:t xml:space="preserve">I also gained a deeper appreciation for the historical context of Turkish law, which blends Ottoman traditions with European legal models. This hybrid nature makes practicing as a Lawyer in Turkey Istanbul uniquely challenging yet rewarding. The experience has solidified my career aspiration to specialize in international commercial law within this region.</w:t>
      </w:r>
    </w:p>
    <w:bookmarkEnd w:id="28"/>
    <w:bookmarkStart w:id="29" w:name="vi.-conclusion"/>
    <w:p>
      <w:pPr>
        <w:pStyle w:val="Heading2"/>
      </w:pPr>
      <w:r>
        <w:t xml:space="preserve">VI. Conclusion</w:t>
      </w:r>
    </w:p>
    <w:p>
      <w:pPr>
        <w:pStyle w:val="FirstParagraph"/>
      </w:pPr>
      <w:r>
        <w:t xml:space="preserve">In conclusion, this Internship Report serves as a testament to the transformative experience of working as an intern Lawyer in Turkey Istanbul. The combination of rigorous academic research, practical court exposure, and client interaction has provided me with a holistic view of the legal profession in this vibrant city. The challenges faced and overcome during this period have prepared me to enter the legal market with confidence and competence.</w:t>
      </w:r>
    </w:p>
    <w:p>
      <w:pPr>
        <w:pStyle w:val="BodyText"/>
      </w:pPr>
      <w:r>
        <w:t xml:space="preserve">I extend my deepest gratitude to [Name of Law Firm] for providing this opportunity, and to my supervisors for their mentorship. My time in Turkey Istanbul has not only advanced my professional capabilities but also broadened my cultural and legal perspectives, marking a pivotal chapter in my journey toward becoming a qualified Lawyer.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Turkey Istanbul</dc:title>
  <dc:creator/>
  <dc:language>en</dc:language>
  <cp:keywords/>
  <dcterms:created xsi:type="dcterms:W3CDTF">2026-07-29T15:32:23Z</dcterms:created>
  <dcterms:modified xsi:type="dcterms:W3CDTF">2026-07-29T15:32:23Z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