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Internship</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9" w:name="internship-report"/>
    <w:p>
      <w:pPr>
        <w:pStyle w:val="Heading1"/>
      </w:pPr>
      <w:r>
        <w:t xml:space="preserve">Internship Report</w:t>
      </w:r>
    </w:p>
    <w:p>
      <w:pPr>
        <w:pStyle w:val="FirstParagraph"/>
      </w:pPr>
    </w:p>
    <w:p>
      <w:pPr>
        <w:pStyle w:val="BodyText"/>
      </w:pPr>
      <w:r>
        <w:rPr>
          <w:iCs/>
          <w:i/>
        </w:rPr>
        <w:t xml:space="preserve">The Role of a Lawyer in the Legal Sector of the United Kingdom Birmingham Region</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Internship Report serves as a comprehensive documentation of the practical legal experience gained during a structured placement focused on the role of a Lawyer within the United Kingdom Birmingham legal market. The primary objective of this internship was to bridge the gap between academic theoretical knowledge and practical application in civil and criminal law procedures. By immersing oneself in the dynamic legal environment of Birmingham, one gains critical insights into how a modern Lawyer operates within the complex jurisdiction of England and Wales, specifically adapted to the urban context of United Kingdom Birmingham.</w:t>
      </w:r>
    </w:p>
    <w:p>
      <w:pPr>
        <w:pStyle w:val="BodyText"/>
      </w:pPr>
      <w:r>
        <w:t xml:space="preserve">The internship was designed to provide exposure to various departments within a mid-sized law firm located in the city center. Aspiring legal professionals must understand that being a Lawyer is not merely about memorizing statutes but involves rigorous case management, client counseling, and navigating the procedural intricacies of the courts. This report details the specific tasks undertaken, the skills acquired regarding legal research and drafting, and an analysis of how these experiences define the contemporary role of a Lawyer in United Kingdom Birmingham.</w:t>
      </w:r>
    </w:p>
    <w:bookmarkEnd w:id="20"/>
    <w:bookmarkStart w:id="21" w:name="Xe0347a43542a5713e60863a5f08bb2db28edf13"/>
    <w:p>
      <w:pPr>
        <w:pStyle w:val="Heading2"/>
      </w:pPr>
      <w:r>
        <w:t xml:space="preserve">2. Organizational Context: The Legal Landscape of United Kingdom Birmingham</w:t>
      </w:r>
    </w:p>
    <w:p>
      <w:pPr>
        <w:pStyle w:val="FirstParagraph"/>
      </w:pPr>
      <w:r>
        <w:t xml:space="preserve">Birmingham stands as the second-largest city in the UK and is a pivotal hub for legal services. For any intern aspiring to be a competent Lawyer, understanding the local context of United Kingdom Birmingham is paramount. The city hosts the Queen’s Park Crown Court and has a robust mix of commercial litigation, family law, criminal defense practices, and conveyancing firms.</w:t>
      </w:r>
    </w:p>
    <w:p>
      <w:pPr>
        <w:pStyle w:val="BodyText"/>
      </w:pPr>
      <w:r>
        <w:t xml:space="preserve">The internship took place at a reputable firm that handles both high-stakes commercial disputes affecting the West Midlands’ economic corridor and community-focused legal aid work. This duality provided a unique perspective on the versatility required of a Lawyer today. The environment was fast-paced, reflecting the busy nature of United Kingdom Birmingham’s legal sector, where efficiency and accuracy are valued as highly as substantive legal argument.</w:t>
      </w:r>
    </w:p>
    <w:bookmarkEnd w:id="21"/>
    <w:bookmarkStart w:id="22" w:name="key-responsibilities-and-tasks-performed"/>
    <w:p>
      <w:pPr>
        <w:pStyle w:val="Heading2"/>
      </w:pPr>
      <w:r>
        <w:t xml:space="preserve">3. Key Responsibilities and Tasks Performed</w:t>
      </w:r>
    </w:p>
    <w:p>
      <w:pPr>
        <w:pStyle w:val="FirstParagraph"/>
      </w:pPr>
      <w:r>
        <w:t xml:space="preserve">During the tenure of this Internship Report period, the intern was integrated into several key workflows typical for a trainee Lawyer. The following activities constituted the core of the practical experience:</w:t>
      </w:r>
    </w:p>
    <w:p>
      <w:pPr>
        <w:numPr>
          <w:ilvl w:val="0"/>
          <w:numId w:val="1001"/>
        </w:numPr>
        <w:pStyle w:val="Compact"/>
      </w:pPr>
      <w:r>
        <w:rPr>
          <w:bCs/>
          <w:b/>
        </w:rPr>
        <w:t xml:space="preserve">Civil Litigation Support:</w:t>
      </w:r>
      <w:r>
        <w:t xml:space="preserve"> Assisting senior solicitors in drafting statements of case. This involved understanding how a Lawyer structures arguments to withstand judicial scrutiny.</w:t>
      </w:r>
    </w:p>
    <w:p>
      <w:pPr>
        <w:numPr>
          <w:ilvl w:val="0"/>
          <w:numId w:val="1001"/>
        </w:numPr>
        <w:pStyle w:val="Compact"/>
      </w:pPr>
      <w:r>
        <w:rPr>
          <w:bCs/>
          <w:b/>
        </w:rPr>
        <w:t xml:space="preserve">Criminal Law Observation: </w:t>
      </w:r>
      <w:r>
        <w:t xml:space="preserve">Abserving proceedings at the local Magistrates’ Court and Crown Court within United Kingdom Birmingham. This allowed for an observation of advocacy techniques and the procedural realities faced by criminal Lawyers.</w:t>
      </w:r>
    </w:p>
    <w:p>
      <w:pPr>
        <w:numPr>
          <w:ilvl w:val="0"/>
          <w:numId w:val="1001"/>
        </w:numPr>
        <w:pStyle w:val="Compact"/>
      </w:pPr>
      <w:r>
        <w:rPr>
          <w:bCs/>
          <w:b/>
        </w:rPr>
        <w:t xml:space="preserve">Legal Research:</w:t>
      </w:r>
      <w:r>
        <w:t xml:space="preserve"> Conducting detailed case law research using Westlaw and LexisNexis to support ongoing disputes. A Lawyer must possess the ability to find precedent quickly and apply it relevantly.</w:t>
      </w:r>
    </w:p>
    <w:p>
      <w:pPr>
        <w:numPr>
          <w:ilvl w:val="0"/>
          <w:numId w:val="1001"/>
        </w:numPr>
        <w:pStyle w:val="Compact"/>
      </w:pPr>
      <w:r>
        <w:rPr>
          <w:bCs/>
          <w:b/>
        </w:rPr>
        <w:t xml:space="preserve">Client Intake:</w:t>
      </w:r>
      <w:r>
        <w:t xml:space="preserve"> Shadowing partner-level Lawyers during initial client meetings. Learning how a Lawyer builds rapport, manages client expectations, and identifies key legal issues from complex personal narratives.</w:t>
      </w:r>
    </w:p>
    <w:p>
      <w:pPr>
        <w:numPr>
          <w:ilvl w:val="0"/>
          <w:numId w:val="1001"/>
        </w:numPr>
        <w:pStyle w:val="Compact"/>
      </w:pPr>
      <w:r>
        <w:rPr>
          <w:bCs/>
          <w:b/>
        </w:rPr>
        <w:t xml:space="preserve">Conveyancing Duties:</w:t>
      </w:r>
      <w:r>
        <w:t xml:space="preserve"> Assisting in the preparation of transfer deeds and local authority searches, a significant portion of general practice work for Lawyers in residential areas of United Kingdom Birmingham.</w:t>
      </w:r>
    </w:p>
    <w:bookmarkEnd w:id="22"/>
    <w:bookmarkStart w:id="26" w:name="X3fea97ce64f83fa7267e42d385f097b3656fa9a"/>
    <w:p>
      <w:pPr>
        <w:pStyle w:val="Heading2"/>
      </w:pPr>
      <w:r>
        <w:t xml:space="preserve">4. Skill Acquisition and Professional Development</w:t>
      </w:r>
    </w:p>
    <w:p>
      <w:pPr>
        <w:pStyle w:val="FirstParagraph"/>
      </w:pPr>
      <w:r>
        <w:t xml:space="preserve">The transition from student to practicing Lawyer requires more than just academic excellence; it demands practical competence. Throughout this internship, several critical skills were honed:</w:t>
      </w:r>
    </w:p>
    <w:bookmarkStart w:id="23" w:name="a.-legal-drafting-and-precision"/>
    <w:p>
      <w:pPr>
        <w:pStyle w:val="Heading3"/>
      </w:pPr>
      <w:r>
        <w:t xml:space="preserve">A. Legal Drafting and Precision</w:t>
      </w:r>
    </w:p>
    <w:p>
      <w:pPr>
        <w:pStyle w:val="FirstParagraph"/>
      </w:pPr>
      <w:r>
        <w:t xml:space="preserve">The role of a Lawyer involves writing documents that must be clear, concise, and legally sound. Whether drafting a letter before action or reviewing a lease agreement, precision is non-negotiable. The intern learned to scrutinize clauses for ambiguity, ensuring protection for the client—a fundamental duty of any Lawyer.</w:t>
      </w:r>
    </w:p>
    <w:bookmarkEnd w:id="23"/>
    <w:bookmarkStart w:id="24" w:name="b.-advocacy-and-oral-communication"/>
    <w:p>
      <w:pPr>
        <w:pStyle w:val="Heading3"/>
      </w:pPr>
      <w:r>
        <w:t xml:space="preserve">B. Advocacy and Oral Communication</w:t>
      </w:r>
    </w:p>
    <w:p>
      <w:pPr>
        <w:pStyle w:val="FirstParagraph"/>
      </w:pPr>
      <w:r>
        <w:t xml:space="preserve">Observing lawyers in court provided insights into effective advocacy. While direct advocacy was not permitted at this stage, observing how Lawyers in United Kingdom Birmingham present arguments before judges highlighted the importance of tone, structure, and brevity.</w:t>
      </w:r>
    </w:p>
    <w:bookmarkEnd w:id="24"/>
    <w:bookmarkStart w:id="25" w:name="Xfdfba993c0418b61f1a5cc94e3521187a18141f"/>
    <w:p>
      <w:pPr>
        <w:pStyle w:val="Heading3"/>
      </w:pPr>
      <w:r>
        <w:t xml:space="preserve">C. Ethical Considerations and Confidentiality</w:t>
      </w:r>
    </w:p>
    <w:p>
      <w:pPr>
        <w:pStyle w:val="FirstParagraph"/>
      </w:pPr>
      <w:r>
        <w:t xml:space="preserve">A core tenet of being a Lawyer is upholding professional conduct. The internship reinforced the Solicitors Regulation Authority (SRA) standards regarding confidentiality and conflict of interest. Understanding these ethical boundaries is essential for any legal practitioner.</w:t>
      </w:r>
    </w:p>
    <w:bookmarkEnd w:id="25"/>
    <w:bookmarkEnd w:id="26"/>
    <w:bookmarkStart w:id="27" w:name="challenges-encountered"/>
    <w:p>
      <w:pPr>
        <w:pStyle w:val="Heading2"/>
      </w:pPr>
      <w:r>
        <w:t xml:space="preserve">5. Challenges Encountered</w:t>
      </w:r>
    </w:p>
    <w:p>
      <w:pPr>
        <w:pStyle w:val="FirstParagraph"/>
      </w:pPr>
      <w:r>
        <w:t xml:space="preserve">Navigating the workload in United Kingdom Birmingham presented challenges, primarily due to the volume of cases handled by busy Lawyer teams. Managing time effectively under pressure was a significant learning curve. Additionally, interpreting complex commercial contracts required patience and meticulous attention to detail. However, these challenges were mitigated through mentorship and consistent engagement with senior Lawyers.</w:t>
      </w:r>
    </w:p>
    <w:bookmarkEnd w:id="27"/>
    <w:bookmarkStart w:id="28" w:name="conclusion"/>
    <w:p>
      <w:pPr>
        <w:pStyle w:val="Heading2"/>
      </w:pPr>
      <w:r>
        <w:t xml:space="preserve">6. Conclusion</w:t>
      </w:r>
    </w:p>
    <w:p>
      <w:pPr>
        <w:pStyle w:val="FirstParagraph"/>
      </w:pPr>
      <w:r>
        <w:t xml:space="preserve">In conclusion, this Internship Report underscores the vital importance of practical experience in shaping a future Lawyer. The exposure gained within the United Kingdom Birmingham legal landscape has provided a robust foundation for understanding the multifaceted role of legal professionals in modern society.</w:t>
      </w:r>
    </w:p>
    <w:p>
      <w:pPr>
        <w:pStyle w:val="BodyText"/>
      </w:pPr>
      <w:r>
        <w:t xml:space="preserve">The internship successfully demonstrated that being a Lawyer involves continuous learning, ethical vigilance, and strong interpersonal skills. It has clarified career aspirations and highlighted areas requiring further development. The experiences gained here are directly transferable to future practice as a Lawyer, ensuring readiness for the responsibilities associated with the legal profession in United Kingdom Birmingham and beyond.</w:t>
      </w:r>
    </w:p>
    <w:p>
      <w:pPr>
        <w:pStyle w:val="BodyText"/>
      </w:pPr>
      <w:r>
        <w:rPr>
          <w:bCs/>
          <w:b/>
        </w:rPr>
        <w:t xml:space="preserve">Intern Name:</w:t>
      </w:r>
      <w:r>
        <w:t xml:space="preserve"> [Name Redacted]</w:t>
      </w:r>
    </w:p>
    <w:p>
      <w:pPr>
        <w:pStyle w:val="BodyText"/>
      </w:pPr>
      <w:r>
        <w:rPr>
          <w:bCs/>
          <w:b/>
        </w:rPr>
        <w:t xml:space="preserve">Date:</w:t>
      </w:r>
      <w:r>
        <w:t xml:space="preserve"> October 24, 2023</w:t>
      </w:r>
    </w:p>
    <w:p>
      <w:pPr>
        <w:pStyle w:val="BodyText"/>
      </w:pPr>
      <w:r>
        <w:rPr>
          <w:iCs/>
          <w:i/>
        </w:rPr>
        <w:t xml:space="preserve">Signed for the purpose of this Internship Report regarding Lawyer training in 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Internship in the United Kingdom, Birmingham</dc:title>
  <dc:creator/>
  <dc:language>en</dc:language>
  <cp:keywords/>
  <dcterms:created xsi:type="dcterms:W3CDTF">2026-07-29T15:11:04Z</dcterms:created>
  <dcterms:modified xsi:type="dcterms:W3CDTF">2026-07-29T15:11:04Z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