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Kingdom</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[Intern Name]</w:t>
      </w:r>
    </w:p>
    <w:p>
      <w:pPr>
        <w:pStyle w:val="BodyText"/>
      </w:pPr>
      <w:r>
        <w:t xml:space="preserve">Institution:</w:t>
      </w:r>
    </w:p>
    <w:p>
      <w:pPr>
        <w:pStyle w:val="BodyText"/>
      </w:pPr>
      <w:r>
        <w:t xml:space="preserve">&lt; h1 &gt; Internship Report : Legal Practice in the United Kingdom London</w:t>
      </w:r>
    </w:p>
    <w:bookmarkStart w:id="20" w:name="introduction"/>
    <w:p>
      <w:pPr>
        <w:pStyle w:val="Heading2"/>
      </w:pPr>
      <w:r>
        <w:t xml:space="preserve">1. Introduction</w:t>
      </w:r>
    </w:p>
    <w:p>
      <w:pPr>
        <w:pStyle w:val="FirstParagraph"/>
      </w:pPr>
      <w:r>
        <w:t xml:space="preserve">The purpose of this internship report is to document my professional experience, learning outcomes, and reflections gained during a twelve-week placement as a paralegal intern at a prominent law firm situated in the heart of legal England. The primary objective of undertaking this internship was to bridge the gap between theoretical legal education acquired at university and the practical realities of practicing law within the highly competitive jurisdiction of London. Specifically, this report focuses on my development as an aspiring</w:t>
      </w:r>
      <w:r>
        <w:t xml:space="preserve"> </w:t>
      </w:r>
      <w:r>
        <w:rPr>
          <w:bCs/>
          <w:b/>
        </w:rPr>
        <w:t xml:space="preserve">Lawyer</w:t>
      </w:r>
      <w:r>
        <w:t xml:space="preserve">, with specific reference to navigating the unique legal frameworks and professional standards expected in a major metropolitan hub such as</w:t>
      </w:r>
      <w:r>
        <w:t xml:space="preserve"> </w:t>
      </w:r>
      <w:r>
        <w:rPr>
          <w:bCs/>
          <w:b/>
        </w:rPr>
        <w:t xml:space="preserve">United Kingdom London</w:t>
      </w:r>
      <w:r>
        <w:t xml:space="preserve">.</w:t>
      </w:r>
    </w:p>
    <w:p>
      <w:pPr>
        <w:pStyle w:val="BodyText"/>
      </w:pPr>
      <w:r>
        <w:t xml:space="preserve">The legal landscape in the United Kingdom is distinct due to its common law heritage, where case law plays a pivotal role alongside statute. By embedding myself within the vibrant ecosystem of</w:t>
      </w:r>
      <w:r>
        <w:t xml:space="preserve"> </w:t>
      </w:r>
      <w:r>
        <w:rPr>
          <w:bCs/>
          <w:b/>
        </w:rPr>
        <w:t xml:space="preserve">United Kingdom London</w:t>
      </w:r>
      <w:r>
        <w:t xml:space="preserve">, I was exposed not only to traditional litigation and commercial transactions but also to the dynamic intersection of international arbitration, financial regulation, and human rights. This report outlines the key responsibilities undertaken, the skills acquired, and how these experiences have solidified my ambition to qualify as a solicitor in England and Wales.</w:t>
      </w:r>
    </w:p>
    <w:bookmarkEnd w:id="20"/>
    <w:bookmarkStart w:id="21" w:name="Xb744f5a335038bda8929fe57934574e9b4fad04"/>
    <w:p>
      <w:pPr>
        <w:pStyle w:val="Heading2"/>
      </w:pPr>
      <w:r>
        <w:t xml:space="preserve">2. Professional Context: The Legal Environment of United Kingdom London</w:t>
      </w:r>
    </w:p>
    <w:p>
      <w:pPr>
        <w:pStyle w:val="FirstParagraph"/>
      </w:pPr>
      <w:r>
        <w:t xml:space="preserve">The setting for this internship was critical to the learning process.</w:t>
      </w:r>
      <w:r>
        <w:t xml:space="preserve"> </w:t>
      </w:r>
      <w:r>
        <w:rPr>
          <w:bCs/>
          <w:b/>
        </w:rPr>
        <w:t xml:space="preserve">United Kingdom London</w:t>
      </w:r>
      <w:r>
        <w:t xml:space="preserve">, specifically the City of Westminster and surrounding districts, serves as one of the world’s premier legal hubs. It is home to countless international law firms, boutique practices specializing in niche areas such as maritime law or intellectual property, and a dense concentration of courts including the Royal Courts of Justice. Working within this environment provided an unparalleled perspective on high-stakes legal matters.</w:t>
      </w:r>
    </w:p>
    <w:p>
      <w:pPr>
        <w:pStyle w:val="BodyText"/>
      </w:pPr>
      <w:r>
        <w:t xml:space="preserve">The pace in</w:t>
      </w:r>
      <w:r>
        <w:t xml:space="preserve"> </w:t>
      </w:r>
      <w:r>
        <w:rPr>
          <w:bCs/>
          <w:b/>
        </w:rPr>
        <w:t xml:space="preserve">United Kingdom London</w:t>
      </w:r>
      <w:r>
        <w:t xml:space="preserve"> </w:t>
      </w:r>
      <w:r>
        <w:t xml:space="preserve">is notably fast. Clients expect immediate, precise, and commercially aware advice. This pressure cooker environment taught me the importance of time management, prioritization under stress, and clear communication. As an intern aiming to become a qualified</w:t>
      </w:r>
      <w:r>
        <w:t xml:space="preserve"> </w:t>
      </w:r>
      <w:r>
        <w:rPr>
          <w:bCs/>
          <w:b/>
        </w:rPr>
        <w:t xml:space="preserve">Lawyer</w:t>
      </w:r>
      <w:r>
        <w:t xml:space="preserve">, observing how senior partners navigated complex regulatory changes affecting global finance was invaluable. The cultural diversity of</w:t>
      </w:r>
      <w:r>
        <w:t xml:space="preserve"> </w:t>
      </w:r>
      <w:r>
        <w:rPr>
          <w:bCs/>
          <w:b/>
        </w:rPr>
        <w:t xml:space="preserve">United Kingdom London</w:t>
      </w:r>
      <w:r>
        <w:t xml:space="preserve"> </w:t>
      </w:r>
      <w:r>
        <w:t xml:space="preserve">also meant dealing with clients from various jurisdictions, requiring sensitivity and a broad understanding of cross-border legal implications.</w:t>
      </w:r>
    </w:p>
    <w:bookmarkEnd w:id="21"/>
    <w:bookmarkStart w:id="22" w:name="key-responsibilities-and-duties"/>
    <w:p>
      <w:pPr>
        <w:pStyle w:val="Heading2"/>
      </w:pPr>
      <w:r>
        <w:t xml:space="preserve">3. Key Responsibilities and Duties</w:t>
      </w:r>
    </w:p>
    <w:p>
      <w:pPr>
        <w:pStyle w:val="FirstParagraph"/>
      </w:pPr>
      <w:r>
        <w:t xml:space="preserve">During my tenure, I was integrated into the Corporate and Commercial department. My duties were designed to mimic the workload of a junior associate under supervision, ensuring that my contribution was both meaningful and educational. The core responsibilities included:</w:t>
      </w:r>
    </w:p>
    <w:p>
      <w:pPr>
        <w:numPr>
          <w:ilvl w:val="0"/>
          <w:numId w:val="1001"/>
        </w:numPr>
        <w:pStyle w:val="Compact"/>
      </w:pPr>
      <w:r>
        <w:rPr>
          <w:bCs/>
          <w:b/>
        </w:rPr>
        <w:t xml:space="preserve">Legal Research and Due Diligence:</w:t>
      </w:r>
      <w:r>
        <w:t xml:space="preserve"> </w:t>
      </w:r>
      <w:r>
        <w:t xml:space="preserve">A significant portion of my time was spent conducting extensive legal research on precedents using Westlaw and LexisNexis. I assisted in due diligence processes for mergers and acquisitions, reviewing hundreds of documents to identify potential liabilities or contractual breaches. This task required meticulous attention to detail, a trait essential for any aspiring</w:t>
      </w:r>
      <w:r>
        <w:t xml:space="preserve"> </w:t>
      </w:r>
      <w:r>
        <w:rPr>
          <w:bCs/>
          <w:b/>
        </w:rPr>
        <w:t xml:space="preserve">Lawyer</w:t>
      </w:r>
      <w:r>
        <w:t xml:space="preserve">.</w:t>
      </w:r>
    </w:p>
    <w:p>
      <w:pPr>
        <w:numPr>
          <w:ilvl w:val="0"/>
          <w:numId w:val="1001"/>
        </w:numPr>
        <w:pStyle w:val="Compact"/>
      </w:pPr>
      <w:r>
        <w:rPr>
          <w:bCs/>
          <w:b/>
        </w:rPr>
        <w:t xml:space="preserve">Drafting Legal Documents:</w:t>
      </w:r>
      <w:r>
        <w:t xml:space="preserve"> </w:t>
      </w:r>
      <w:r>
        <w:t xml:space="preserve">Under the guidance of qualified solicitors, I drafted various legal instruments including non-disclosure agreements (NDAs), share purchase agreements, and standard contract clauses. Feedback loops were immediate, allowing me to understand the nuances of precise legal language required in</w:t>
      </w:r>
      <w:r>
        <w:t xml:space="preserve"> </w:t>
      </w:r>
      <w:r>
        <w:rPr>
          <w:bCs/>
          <w:b/>
        </w:rPr>
        <w:t xml:space="preserve">United Kingdom London</w:t>
      </w:r>
      <w:r>
        <w:t xml:space="preserve">.</w:t>
      </w:r>
    </w:p>
    <w:p>
      <w:pPr>
        <w:numPr>
          <w:ilvl w:val="0"/>
          <w:numId w:val="1001"/>
        </w:numPr>
        <w:pStyle w:val="Compact"/>
      </w:pPr>
      <w:r>
        <w:rPr>
          <w:bCs/>
          <w:b/>
        </w:rPr>
        <w:t xml:space="preserve">Court Observations:</w:t>
      </w:r>
      <w:r>
        <w:t xml:space="preserve"> </w:t>
      </w:r>
      <w:r>
        <w:t xml:space="preserve">I attended hearings at the High Court and specialized tribunals. Observing barristers present cases allowed me to analyze advocacy techniques, courtroom etiquette, and judicial reasoning. This was particularly insightful regarding the adversarial system practiced in England.</w:t>
      </w:r>
    </w:p>
    <w:p>
      <w:pPr>
        <w:numPr>
          <w:ilvl w:val="0"/>
          <w:numId w:val="1001"/>
        </w:numPr>
        <w:pStyle w:val="Compact"/>
      </w:pPr>
      <w:r>
        <w:rPr>
          <w:bCs/>
          <w:b/>
        </w:rPr>
        <w:t xml:space="preserve">Client Interaction Support:</w:t>
      </w:r>
      <w:r>
        <w:t xml:space="preserve"> </w:t>
      </w:r>
      <w:r>
        <w:t xml:space="preserve">While direct client advice is restricted for interns, I assisted in preparing briefing notes for client meetings. This helped me understand how complex legal concepts are distilled into accessible language for non-legal professionals, a crucial soft skill for a future</w:t>
      </w:r>
      <w:r>
        <w:t xml:space="preserve"> </w:t>
      </w:r>
      <w:r>
        <w:rPr>
          <w:bCs/>
          <w:b/>
        </w:rPr>
        <w:t xml:space="preserve">Lawyer</w:t>
      </w:r>
      <w:r>
        <w:t xml:space="preserve">.</w:t>
      </w:r>
    </w:p>
    <w:bookmarkEnd w:id="22"/>
    <w:bookmarkStart w:id="23" w:name="Xe13e266bbb419b8b2f25a7fd2903378ce5d5dea"/>
    <w:p>
      <w:pPr>
        <w:pStyle w:val="Heading2"/>
      </w:pPr>
      <w:r>
        <w:t xml:space="preserve">4. Skills Development and Competencies Acquired</w:t>
      </w:r>
    </w:p>
    <w:p>
      <w:pPr>
        <w:pStyle w:val="FirstParagraph"/>
      </w:pPr>
      <w:r>
        <w:t xml:space="preserve">This internship significantly enhanced my professional toolkit. The most notable development was in legal writing. In the UK, legal writing must be concise, clear, and devoid of ambiguity. Through repeated drafts and corrections from senior mentors, I refined my ability to structure arguments logically.</w:t>
      </w:r>
    </w:p>
    <w:p>
      <w:pPr>
        <w:pStyle w:val="BodyText"/>
      </w:pPr>
      <w:r>
        <w:t xml:space="preserve">Furthermore, I developed a deeper understanding of the Solicitors Regulation Authority (SRA) Standards and Regulations. Understanding the ethical obligations placed on a</w:t>
      </w:r>
      <w:r>
        <w:t xml:space="preserve"> </w:t>
      </w:r>
      <w:r>
        <w:rPr>
          <w:bCs/>
          <w:b/>
        </w:rPr>
        <w:t xml:space="preserve">Lawyer</w:t>
      </w:r>
      <w:r>
        <w:t xml:space="preserve">, such as maintaining client confidentiality, acting in the best interest of the client, and upholding the rule of law, was reinforced daily. The professional conduct observed among my colleagues in</w:t>
      </w:r>
      <w:r>
        <w:t xml:space="preserve"> </w:t>
      </w:r>
      <w:r>
        <w:rPr>
          <w:bCs/>
          <w:b/>
        </w:rPr>
        <w:t xml:space="preserve">United Kingdom London</w:t>
      </w:r>
      <w:r>
        <w:t xml:space="preserve"> </w:t>
      </w:r>
      <w:r>
        <w:t xml:space="preserve">set a high benchmark for integrity and professionalism.</w:t>
      </w:r>
    </w:p>
    <w:p>
      <w:pPr>
        <w:pStyle w:val="BodyText"/>
      </w:pPr>
      <w:r>
        <w:t xml:space="preserve">Tech-savviness was another area of growth. Modern legal practice in</w:t>
      </w:r>
      <w:r>
        <w:t xml:space="preserve"> </w:t>
      </w:r>
      <w:r>
        <w:rPr>
          <w:bCs/>
          <w:b/>
        </w:rPr>
        <w:t xml:space="preserve">United Kingdom London</w:t>
      </w:r>
      <w:r>
        <w:t xml:space="preserve"> </w:t>
      </w:r>
      <w:r>
        <w:t xml:space="preserve">relies heavily on case management software, e-discovery tools, and virtual meeting platforms. Proficiency in these technologies is no longer optional but a fundamental requirement for entry-level positions.</w:t>
      </w:r>
    </w:p>
    <w:bookmarkEnd w:id="23"/>
    <w:bookmarkStart w:id="24" w:name="challenges-and-reflections"/>
    <w:p>
      <w:pPr>
        <w:pStyle w:val="Heading2"/>
      </w:pPr>
      <w:r>
        <w:t xml:space="preserve">5. Challenges and Reflections</w:t>
      </w:r>
    </w:p>
    <w:p>
      <w:pPr>
        <w:pStyle w:val="FirstParagraph"/>
      </w:pPr>
      <w:r>
        <w:t xml:space="preserve">The transition from academic study to professional practice presented several challenges. The volume of work was overwhelming at times, requiring me to develop robust organizational strategies. Additionally, the complexity of UK legislation often felt daunting compared to the simplified hypotheticals encountered in law school classes.</w:t>
      </w:r>
    </w:p>
    <w:p>
      <w:pPr>
        <w:pStyle w:val="BodyText"/>
      </w:pPr>
      <w:r>
        <w:t xml:space="preserve">However, these challenges were mitigated by a supportive team environment. Regular supervision sessions allowed for open discussion regarding difficulties and career advice. Reflecting on my journey from intern to a more confident participant in case strategy meetings has been rewarding. I learned that being a successful</w:t>
      </w:r>
      <w:r>
        <w:t xml:space="preserve"> </w:t>
      </w:r>
      <w:r>
        <w:rPr>
          <w:bCs/>
          <w:b/>
        </w:rPr>
        <w:t xml:space="preserve">Lawyer</w:t>
      </w:r>
      <w:r>
        <w:t xml:space="preserve"> </w:t>
      </w:r>
      <w:r>
        <w:t xml:space="preserve">is not just about knowing the law, but about problem-solving, empathy, and resilience.</w:t>
      </w:r>
    </w:p>
    <w:bookmarkEnd w:id="24"/>
    <w:bookmarkStart w:id="25" w:name="conclusion"/>
    <w:p>
      <w:pPr>
        <w:pStyle w:val="Heading2"/>
      </w:pPr>
      <w:r>
        <w:t xml:space="preserve">6. Conclusion</w:t>
      </w:r>
    </w:p>
    <w:p>
      <w:pPr>
        <w:pStyle w:val="FirstParagraph"/>
      </w:pPr>
      <w:r>
        <w:t xml:space="preserve">In conclusion, this internship has been instrumental in shaping my career trajectory. The experience gained within the prestigious legal market of</w:t>
      </w:r>
      <w:r>
        <w:t xml:space="preserve"> </w:t>
      </w:r>
      <w:r>
        <w:rPr>
          <w:bCs/>
          <w:b/>
        </w:rPr>
        <w:t xml:space="preserve">United Kingdom London</w:t>
      </w:r>
      <w:r>
        <w:t xml:space="preserve"> </w:t>
      </w:r>
      <w:r>
        <w:t xml:space="preserve">has provided me with practical skills, ethical grounding, and professional networks that will serve as the foundation for my future practice. I am now more confident in my ability to function effectively as a</w:t>
      </w:r>
      <w:r>
        <w:t xml:space="preserve"> </w:t>
      </w:r>
      <w:r>
        <w:rPr>
          <w:bCs/>
          <w:b/>
        </w:rPr>
        <w:t xml:space="preserve">Lawyer</w:t>
      </w:r>
      <w:r>
        <w:t xml:space="preserve">, equipped with the knowledge to navigate the complexities of English law.</w:t>
      </w:r>
    </w:p>
    <w:p>
      <w:pPr>
        <w:pStyle w:val="BodyText"/>
      </w:pPr>
      <w:r>
        <w:t xml:space="preserve">I extend my gratitude to all those who contributed to this learning experience, particularly the supervising partners and colleagues who offered their time and expertise. I look forward to continuing my professional development in the dynamic legal sector of</w:t>
      </w:r>
      <w:r>
        <w:t xml:space="preserve"> </w:t>
      </w:r>
      <w:r>
        <w:rPr>
          <w:bCs/>
          <w:b/>
        </w:rPr>
        <w:t xml:space="preserve">United Kingdom London</w:t>
      </w:r>
      <w:r>
        <w:t xml:space="preserve">.</w:t>
      </w:r>
    </w:p>
    <w:p>
      <w:pPr>
        <w:pStyle w:val="BodyText"/>
      </w:pPr>
      <w:r>
        <w:rPr>
          <w:iCs/>
          <w:i/>
        </w:rPr>
        <w:t xml:space="preserve">This document has been prepared as part of the academic requirements for the Legal Practice Course. All information contained herein is confidential and intended solely for educational evaluation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the United Kingdom</dc:title>
  <dc:creator/>
  <dc:language>en</dc:language>
  <cp:keywords/>
  <dcterms:created xsi:type="dcterms:W3CDTF">2026-07-29T22:34:16Z</dcterms:created>
  <dcterms:modified xsi:type="dcterms:W3CDTF">2026-07-29T22:34:16Z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