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Legal</w:t>
      </w:r>
      <w:r>
        <w:t xml:space="preserve"> </w:t>
      </w:r>
      <w:r>
        <w:t xml:space="preserve">Practice</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1" w:name="internship-report"/>
    <w:p>
      <w:pPr>
        <w:pStyle w:val="Heading1"/>
      </w:pPr>
      <w:r>
        <w:t xml:space="preserve">INTERNSHIP REPORT</w:t>
      </w:r>
    </w:p>
    <w:p>
      <w:pPr>
        <w:pStyle w:val="FirstParagraph"/>
      </w:pPr>
      <w:r>
        <w:rPr>
          <w:bCs/>
          <w:b/>
        </w:rPr>
        <w:t xml:space="preserve">To:</w:t>
      </w:r>
      <w:r>
        <w:t xml:space="preserve"> </w:t>
      </w:r>
      <w:r>
        <w:t xml:space="preserve">Academic Review Committee</w:t>
      </w:r>
      <w:r>
        <w:br/>
      </w:r>
      <w:r>
        <w:rPr>
          <w:bCs/>
          <w:b/>
        </w:rPr>
        <w:t xml:space="preserve">From:</w:t>
      </w:r>
      <w:r>
        <w:t xml:space="preserve"> </w:t>
      </w:r>
      <w:r>
        <w:t xml:space="preserve">[Student Name]</w:t>
      </w:r>
      <w:r>
        <w:br/>
      </w:r>
      <w:r>
        <w:rPr>
          <w:bCs/>
          <w:b/>
        </w:rPr>
        <w:t xml:space="preserve">Date:</w:t>
      </w:r>
      <w:r>
        <w:t xml:space="preserve"> </w:t>
      </w:r>
      <w:r>
        <w:t xml:space="preserve">May 24, 2024</w:t>
      </w:r>
      <w:r>
        <w:br/>
      </w:r>
    </w:p>
    <w:bookmarkStart w:id="20" w:name="Xf594e1424c11cf039ec487b70c82d2a1ff67887"/>
    <w:p>
      <w:pPr>
        <w:pStyle w:val="Heading3"/>
      </w:pPr>
      <w:r>
        <w:rPr>
          <w:u w:val="single"/>
        </w:rPr>
        <w:t xml:space="preserve">SUBJECT: Comprehensive Analysis of Legal Internship Experience as a Lawyer in Training, United States Los Angeles</w:t>
      </w:r>
    </w:p>
    <w:p>
      <w:pPr>
        <w:pStyle w:val="FirstParagraph"/>
      </w:pPr>
      <w:r>
        <w:br/>
      </w:r>
    </w:p>
    <w:p>
      <w:pPr>
        <w:pStyle w:val="BodyText"/>
      </w:pPr>
      <w:r>
        <w:rPr>
          <w:bCs/>
          <w:b/>
        </w:rPr>
        <w:t xml:space="preserve">I. Introduction and Contextual Framework</w:t>
      </w:r>
    </w:p>
    <w:p>
      <w:pPr>
        <w:pStyle w:val="BodyText"/>
      </w:pPr>
      <w:r>
        <w:t xml:space="preserve">The dynamic legal landscape of the United States presents unique challenges and opportunities for emerging legal professionals. This report details my comprehensive internship experience within a prominent mid-sized law firm located in the heart of Los Angeles, California. The primary objective of this internship was to bridge the theoretical knowledge acquired during law school with the practical, high-stakes realities of practicing law as a</w:t>
      </w:r>
      <w:r>
        <w:t xml:space="preserve"> </w:t>
      </w:r>
      <w:r>
        <w:rPr>
          <w:bCs/>
          <w:b/>
        </w:rPr>
        <w:t xml:space="preserve">Lawyer</w:t>
      </w:r>
      <w:r>
        <w:t xml:space="preserve"> </w:t>
      </w:r>
      <w:r>
        <w:t xml:space="preserve">in one of America's most diverse and litigious jurisdictions. Specifically, this document outlines my duties, observations, and professional growth while operating within the complex regulatory and cultural environment of</w:t>
      </w:r>
      <w:r>
        <w:t xml:space="preserve"> </w:t>
      </w:r>
      <w:r>
        <w:rPr>
          <w:bCs/>
          <w:b/>
        </w:rPr>
        <w:t xml:space="preserve">United States Los Angeles</w:t>
      </w:r>
      <w:r>
        <w:t xml:space="preserve">. The city’s status as the entertainment capital of the world creates a distinctive legal ecosystem that blends traditional common law principles with specialized intellectual property, entertainment law, and labor regulations. Understanding this intersection was crucial for my development as an aspiring legal practitioner.</w:t>
      </w:r>
    </w:p>
    <w:p>
      <w:pPr>
        <w:pStyle w:val="BodyText"/>
      </w:pPr>
      <w:r>
        <w:br/>
      </w:r>
    </w:p>
    <w:p>
      <w:pPr>
        <w:pStyle w:val="BodyText"/>
      </w:pPr>
      <w:r>
        <w:rPr>
          <w:bCs/>
          <w:b/>
        </w:rPr>
        <w:t xml:space="preserve">II. Role Description and Professional Responsibilities</w:t>
      </w:r>
    </w:p>
    <w:p>
      <w:pPr>
        <w:pStyle w:val="BodyText"/>
      </w:pPr>
      <w:r>
        <w:t xml:space="preserve">During the twelve-week tenure of this internship, I served under the direct supervision of senior partners specializing in commercial litigation and civil rights. My primary role was to assist as a paralegal intern, though my duties frequently extended into tasks typically reserved for junior associates, allowing me to gain a holistic view of what it means to work effectively as a</w:t>
      </w:r>
      <w:r>
        <w:t xml:space="preserve"> </w:t>
      </w:r>
      <w:r>
        <w:rPr>
          <w:bCs/>
          <w:b/>
        </w:rPr>
        <w:t xml:space="preserve">Lawyer</w:t>
      </w:r>
      <w:r>
        <w:t xml:space="preserve">. The jurisdiction of</w:t>
      </w:r>
      <w:r>
        <w:t xml:space="preserve"> </w:t>
      </w:r>
      <w:r>
        <w:rPr>
          <w:bCs/>
          <w:b/>
        </w:rPr>
        <w:t xml:space="preserve">United States Los Angeles</w:t>
      </w:r>
      <w:r>
        <w:t xml:space="preserve"> </w:t>
      </w:r>
      <w:r>
        <w:t xml:space="preserve">requires attorneys to navigate both federal courts and the superior court system of California, adding layers of procedural complexity that I encountered daily.</w:t>
      </w:r>
    </w:p>
    <w:p>
      <w:pPr>
        <w:pStyle w:val="BodyText"/>
      </w:pPr>
      <w:r>
        <w:t xml:space="preserve">My responsibilities included extensive legal research using databases such as Westlaw and LexisNexis to find precedents relevant to local case law in Los Angeles County. I was tasked with drafting memos, motions for summary judgment, and discovery requests. One significant aspect of my role involved reviewing voluminous documents related to a high-profile breach of contract dispute involving a major tech corporation headquartered in the Westwood area. This experience honed my ability to synthesize complex information into clear, persuasive arguments—a core competency required by any successful</w:t>
      </w:r>
      <w:r>
        <w:t xml:space="preserve"> </w:t>
      </w:r>
      <w:r>
        <w:rPr>
          <w:bCs/>
          <w:b/>
        </w:rPr>
        <w:t xml:space="preserve">Lawyer</w:t>
      </w:r>
      <w:r>
        <w:t xml:space="preserve"> </w:t>
      </w:r>
      <w:r>
        <w:t xml:space="preserve">in the United States.</w:t>
      </w:r>
    </w:p>
    <w:p>
      <w:pPr>
        <w:pStyle w:val="BodyText"/>
      </w:pPr>
      <w:r>
        <w:br/>
      </w:r>
    </w:p>
    <w:p>
      <w:pPr>
        <w:pStyle w:val="BodyText"/>
      </w:pPr>
      <w:r>
        <w:rPr>
          <w:bCs/>
          <w:b/>
        </w:rPr>
        <w:t xml:space="preserve">III. Navigating the Los Angeles Legal Ecosystem</w:t>
      </w:r>
    </w:p>
    <w:p>
      <w:pPr>
        <w:pStyle w:val="BodyText"/>
      </w:pPr>
      <w:r>
        <w:t xml:space="preserve">The city of Los Angeles is not merely a geographical location; it is a multifaceted legal market characterized by rapid technological innovation, significant immigration populations, and the global entertainment industry. Working in this specific locale within the</w:t>
      </w:r>
      <w:r>
        <w:t xml:space="preserve"> </w:t>
      </w:r>
      <w:r>
        <w:rPr>
          <w:bCs/>
          <w:b/>
        </w:rPr>
        <w:t xml:space="preserve">United States</w:t>
      </w:r>
      <w:r>
        <w:t xml:space="preserve"> </w:t>
      </w:r>
      <w:r>
        <w:t xml:space="preserve">provided me with insights that are difficult to replicate elsewhere. For instance, I assisted in cases involving right of publicity and copyright infringement, which are disproportionately common in a city driven by media creation. Understanding the nuances of California state laws, particularly those governing employment and non-compete agreements (which are largely unenforceable in the state), was essential.</w:t>
      </w:r>
    </w:p>
    <w:p>
      <w:pPr>
        <w:pStyle w:val="BodyText"/>
      </w:pPr>
      <w:r>
        <w:t xml:space="preserve">Furthermore, the multicultural fabric of</w:t>
      </w:r>
      <w:r>
        <w:t xml:space="preserve"> </w:t>
      </w:r>
      <w:r>
        <w:rPr>
          <w:bCs/>
          <w:b/>
        </w:rPr>
        <w:t xml:space="preserve">Los Angeles</w:t>
      </w:r>
      <w:r>
        <w:t xml:space="preserve"> </w:t>
      </w:r>
      <w:r>
        <w:t xml:space="preserve">demands a high degree of cultural competency from legal professionals. I observed that effective communication often required sensitivity to diverse linguistic and cultural backgrounds. This aspect of practicing law in the United States, specifically within major metropolitan hubs like Los Angeles, taught me that technical legal knowledge must be paired with interpersonal skills to truly serve clients effectively.</w:t>
      </w:r>
    </w:p>
    <w:p>
      <w:pPr>
        <w:pStyle w:val="BodyText"/>
      </w:pPr>
      <w:r>
        <w:br/>
      </w:r>
    </w:p>
    <w:p>
      <w:pPr>
        <w:pStyle w:val="BodyText"/>
      </w:pPr>
      <w:r>
        <w:rPr>
          <w:bCs/>
          <w:b/>
        </w:rPr>
        <w:t xml:space="preserve">IV. Ethical Considerations and Professional Conduct</w:t>
      </w:r>
    </w:p>
    <w:p>
      <w:pPr>
        <w:pStyle w:val="BodyText"/>
      </w:pPr>
      <w:r>
        <w:t xml:space="preserve">A critical component of my internship involved adhering to the strict ethical rules governing attorneys in California and the broader United States. The State Bar of California imposes rigorous standards on confidentiality, conflicts of interest, and professional conduct. As a law intern supporting a</w:t>
      </w:r>
      <w:r>
        <w:t xml:space="preserve"> </w:t>
      </w:r>
      <w:r>
        <w:rPr>
          <w:bCs/>
          <w:b/>
        </w:rPr>
        <w:t xml:space="preserve">Lawyer</w:t>
      </w:r>
      <w:r>
        <w:t xml:space="preserve">, I was bound by attorney-client privilege protocols that mirrored those applicable to licensed counsel.</w:t>
      </w:r>
    </w:p>
    <w:p>
      <w:pPr>
        <w:pStyle w:val="BodyText"/>
      </w:pPr>
      <w:r>
        <w:t xml:space="preserve">I participated in ethics committee meetings where the firm evaluated potential conflicts arising from new client retainers. This exposure was invaluable, as it highlighted the preventative nature of legal practice. In</w:t>
      </w:r>
      <w:r>
        <w:t xml:space="preserve"> </w:t>
      </w:r>
      <w:r>
        <w:rPr>
          <w:bCs/>
          <w:b/>
        </w:rPr>
        <w:t xml:space="preserve">United States Los Angeles</w:t>
      </w:r>
      <w:r>
        <w:t xml:space="preserve">, where business transactions are frequent and fast-paced, ethical lapses can result in severe penalties and disqualification from cases. Learning to identify these risks early was a significant professional achievement during my internship.</w:t>
      </w:r>
    </w:p>
    <w:p>
      <w:pPr>
        <w:pStyle w:val="BodyText"/>
      </w:pPr>
      <w:r>
        <w:br/>
      </w:r>
    </w:p>
    <w:p>
      <w:pPr>
        <w:pStyle w:val="BodyText"/>
      </w:pPr>
      <w:r>
        <w:rPr>
          <w:bCs/>
          <w:b/>
        </w:rPr>
        <w:t xml:space="preserve">V. Challenges Encountered and Solutions Implemented</w:t>
      </w:r>
    </w:p>
    <w:p>
      <w:pPr>
        <w:pStyle w:val="BodyText"/>
      </w:pPr>
      <w:r>
        <w:t xml:space="preserve">The intensity of the workload in Los Angeles presented several challenges. The volume of discovery materials in civil litigation often exceeds what can be processed manually, requiring reliance on e-discovery software and collaborative team efforts. Initially, I struggled with managing time effectively across multiple cases with differing deadlines. To address this, I developed a rigorous tracking system for case milestones and communicated proactively with supervising attorneys regarding workload capacity.</w:t>
      </w:r>
    </w:p>
    <w:p>
      <w:pPr>
        <w:pStyle w:val="BodyText"/>
      </w:pPr>
      <w:r>
        <w:t xml:space="preserve">Additionally, the competitive nature of the legal market in</w:t>
      </w:r>
      <w:r>
        <w:t xml:space="preserve"> </w:t>
      </w:r>
      <w:r>
        <w:rPr>
          <w:bCs/>
          <w:b/>
        </w:rPr>
        <w:t xml:space="preserve">United States Los Angeles</w:t>
      </w:r>
      <w:r>
        <w:t xml:space="preserve"> </w:t>
      </w:r>
      <w:r>
        <w:t xml:space="preserve">can be daunting. However, by seeking mentorship from senior associates and participating in firm-sponsored training sessions on legal writing and advocacy, I was able to improve my draft quality significantly. This proactive approach not only alleviated stress but also enhanced my ability to function as a reliable support system for the</w:t>
      </w:r>
      <w:r>
        <w:t xml:space="preserve"> </w:t>
      </w:r>
      <w:r>
        <w:rPr>
          <w:bCs/>
          <w:b/>
        </w:rPr>
        <w:t xml:space="preserve">Lawyer</w:t>
      </w:r>
      <w:r>
        <w:t xml:space="preserve">s I shadowed.</w:t>
      </w:r>
    </w:p>
    <w:p>
      <w:pPr>
        <w:pStyle w:val="BodyText"/>
      </w:pPr>
      <w:r>
        <w:br/>
      </w:r>
    </w:p>
    <w:p>
      <w:pPr>
        <w:pStyle w:val="BodyText"/>
      </w:pPr>
      <w:r>
        <w:rPr>
          <w:bCs/>
          <w:b/>
        </w:rPr>
        <w:t xml:space="preserve">VI. Conclusion and Future Outlook</w:t>
      </w:r>
    </w:p>
    <w:p>
      <w:pPr>
        <w:pStyle w:val="BodyText"/>
      </w:pPr>
      <w:r>
        <w:t xml:space="preserve">In conclusion, this internship has profoundly shaped my understanding of the legal profession. The experience gained in the vibrant and demanding environment of</w:t>
      </w:r>
      <w:r>
        <w:t xml:space="preserve"> </w:t>
      </w:r>
      <w:r>
        <w:rPr>
          <w:bCs/>
          <w:b/>
        </w:rPr>
        <w:t xml:space="preserve">United States Los Angeles</w:t>
      </w:r>
      <w:r>
        <w:t xml:space="preserve"> </w:t>
      </w:r>
      <w:r>
        <w:t xml:space="preserve">has equipped me with practical skills in legal research, drafting, client interaction, and ethical reasoning. It is clear that becoming a competent</w:t>
      </w:r>
      <w:r>
        <w:t xml:space="preserve"> </w:t>
      </w:r>
      <w:r>
        <w:rPr>
          <w:bCs/>
          <w:b/>
        </w:rPr>
        <w:t xml:space="preserve">Lawyer</w:t>
      </w:r>
      <w:r>
        <w:t xml:space="preserve"> </w:t>
      </w:r>
      <w:r>
        <w:t xml:space="preserve">requires more than just memorizing statutes; it demands adaptability, resilience, and a deep appreciation for the societal context in which the law operates.</w:t>
      </w:r>
    </w:p>
    <w:p>
      <w:pPr>
        <w:pStyle w:val="BodyText"/>
      </w:pPr>
      <w:r>
        <w:t xml:space="preserve">The intersection of federal mandates and local California regulations creates a unique practice area that I am eager to explore further. As I prepare for my bar examination and eventual licensure, this internship serves as a foundational pillar of my career development. The insights gained regarding the specific legal nuances of Los Angeles will remain integral to my professional identity as I navigate the future of law in the United States.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Legal Practice in United States Los Angeles</dc:title>
  <dc:creator/>
  <dc:language>en</dc:language>
  <cp:keywords/>
  <dcterms:created xsi:type="dcterms:W3CDTF">2026-07-29T19:39:47Z</dcterms:created>
  <dcterms:modified xsi:type="dcterms:W3CDTF">2026-07-29T19:39:47Z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