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Legal</w:t>
      </w:r>
      <w:r>
        <w:t xml:space="preserve"> </w:t>
      </w:r>
      <w:r>
        <w:t xml:space="preserve">Practice</w:t>
      </w:r>
      <w:r>
        <w:t xml:space="preserve"> </w:t>
      </w:r>
      <w:r>
        <w:t xml:space="preserve">in</w:t>
      </w:r>
      <w:r>
        <w:t xml:space="preserve"> </w:t>
      </w:r>
      <w:r>
        <w:t xml:space="preserve">Miami</w:t>
      </w:r>
    </w:p>
    <w:bookmarkStart w:id="26" w:name="i-n-t-e-r-n-s-h-i-p-r-e-p-o-r-t"/>
    <w:p>
      <w:pPr>
        <w:pStyle w:val="Heading1"/>
      </w:pPr>
      <w:r>
        <w:t xml:space="preserve">I N T E R N S H I P   R E P O R T</w:t>
      </w:r>
    </w:p>
    <w:p>
      <w:pPr>
        <w:pStyle w:val="FirstParagraph"/>
      </w:pPr>
      <w:r>
        <w:rPr>
          <w:bCs/>
          <w:b/>
        </w:rPr>
        <w:t xml:space="preserve">Field of Study:</w:t>
      </w:r>
      <w:r>
        <w:t xml:space="preserve"> Law / Legal Studies</w:t>
      </w:r>
      <w:r>
        <w:br/>
      </w:r>
      <w:r>
        <w:rPr>
          <w:bCs/>
          <w:b/>
        </w:rPr>
        <w:t xml:space="preserve">Location:</w:t>
      </w:r>
      <w:r>
        <w:t xml:space="preserve"> </w:t>
      </w:r>
      <w:r>
        <w:rPr>
          <w:iCs/>
          <w:i/>
        </w:rPr>
        <w:t xml:space="preserve">United States Miami</w:t>
      </w:r>
      <w:r>
        <w:br/>
      </w:r>
      <w:r>
        <w:rPr>
          <w:bCs/>
          <w:b/>
        </w:rPr>
        <w:t xml:space="preserve">Role Title:</w:t>
      </w:r>
      <w:r>
        <w:t xml:space="preserve"> Legal Intern / Law Clerk</w:t>
      </w:r>
      <w:r>
        <w:br/>
      </w:r>
    </w:p>
    <w:p>
      <w:pPr>
        <w:pStyle w:val="BodyText"/>
      </w:pPr>
      <w:r>
        <w:t xml:space="preserve">This document serves as the comprehensive final report detailing the academic and professional experiences undertaken during the internship period. The focus is strictly on the practical application of legal theories within a dynamic metropolitan environment, specifically analyzing how a</w:t>
      </w:r>
      <w:r>
        <w:t xml:space="preserve"> </w:t>
      </w:r>
      <w:r>
        <w:rPr>
          <w:iCs/>
          <w:i/>
        </w:rPr>
        <w:t xml:space="preserve">Lawyer</w:t>
      </w:r>
      <w:r>
        <w:t xml:space="preserve"> </w:t>
      </w:r>
      <w:r>
        <w:t xml:space="preserve">operates within jurisdictional frameworks and client relations in this specific geographic sector.</w:t>
      </w:r>
    </w:p>
    <w:bookmarkStart w:id="20" w:name="executive-summary"/>
    <w:p>
      <w:pPr>
        <w:pStyle w:val="Heading2"/>
      </w:pPr>
      <w:r>
        <w:t xml:space="preserve">1. Executive Summary</w:t>
      </w:r>
    </w:p>
    <w:p>
      <w:pPr>
        <w:pStyle w:val="FirstParagraph"/>
      </w:pPr>
      <w:r>
        <w:t xml:space="preserve">The primary objective of this internship was to bridge the gap between theoretical legal education and practical courtroom and office application. The setting for these activities is the vibrant legal landscape of</w:t>
      </w:r>
      <w:r>
        <w:t xml:space="preserve"> </w:t>
      </w:r>
      <w:r>
        <w:rPr>
          <w:iCs/>
          <w:i/>
        </w:rPr>
        <w:t xml:space="preserve">United States Miami</w:t>
      </w:r>
      <w:r>
        <w:t xml:space="preserve">. This location offers a unique confluence of domestic United States federal law, international commercial regulations due to its proximity to Latin America, and complex local municipal codes. During this period, I worked under the supervision of licensed attorneys who provided mentorship in legal research, case preparation, client interviewing, and courtroom observation.</w:t>
      </w:r>
    </w:p>
    <w:p>
      <w:pPr>
        <w:pStyle w:val="BodyText"/>
      </w:pPr>
      <w:r>
        <w:t xml:space="preserve">The report outlines the specific duties performed by an intern acting in support of a practicing</w:t>
      </w:r>
      <w:r>
        <w:t xml:space="preserve"> </w:t>
      </w:r>
      <w:r>
        <w:rPr>
          <w:iCs/>
          <w:i/>
        </w:rPr>
        <w:t xml:space="preserve">Lawyer</w:t>
      </w:r>
      <w:r>
        <w:t xml:space="preserve">, highlights the challenges encountered within the local court system of</w:t>
      </w:r>
      <w:r>
        <w:t xml:space="preserve"> </w:t>
      </w:r>
      <w:r>
        <w:rPr>
          <w:iCs/>
          <w:i/>
        </w:rPr>
        <w:t xml:space="preserve">United States Miami</w:t>
      </w:r>
      <w:r>
        <w:t xml:space="preserve">, and provides a critical analysis of professional ethics as they apply to high-volume litigation environments. The findings suggest that successful legal practice in this region requires not only rigorous adherence to procedural rules but also a nuanced understanding of cross-cultural communication.</w:t>
      </w:r>
    </w:p>
    <w:bookmarkEnd w:id="20"/>
    <w:bookmarkStart w:id="21" w:name="introduction-and-context"/>
    <w:p>
      <w:pPr>
        <w:pStyle w:val="Heading2"/>
      </w:pPr>
      <w:r>
        <w:t xml:space="preserve">2. Introduction and Context</w:t>
      </w:r>
    </w:p>
    <w:p>
      <w:pPr>
        <w:pStyle w:val="FirstParagraph"/>
      </w:pPr>
      <w:r>
        <w:rPr>
          <w:iCs/>
          <w:i/>
        </w:rPr>
        <w:t xml:space="preserve">United States Miami</w:t>
      </w:r>
      <w:r>
        <w:t xml:space="preserve"> </w:t>
      </w:r>
      <w:r>
        <w:t xml:space="preserve">is renowned for its bustling port, international trade relationships, and diverse population. These factors create a unique demand for legal services that span from immigration law to complex maritime litigation. Understanding this context is crucial when analyzing the role of a</w:t>
      </w:r>
      <w:r>
        <w:t xml:space="preserve"> </w:t>
      </w:r>
      <w:r>
        <w:rPr>
          <w:iCs/>
          <w:i/>
        </w:rPr>
        <w:t xml:space="preserve">Lawyer</w:t>
      </w:r>
      <w:r>
        <w:t xml:space="preserve">. Unlike inland jurisdictions, the practice here often involves bilingual requirements and an understanding of international treaties alongside federal statutes.</w:t>
      </w:r>
    </w:p>
    <w:p>
      <w:pPr>
        <w:pStyle w:val="BodyText"/>
      </w:pPr>
      <w:r>
        <w:t xml:space="preserve">The internship was structured to expose the intern to various departments within a mid-sized law firm headquartered in downtown Miami. The goal was to observe how senior attorneys manage their caseloads while maintaining ethical standards required by the Florida Bar, which governs legal practice throughout the state and, by extension, within</w:t>
      </w:r>
      <w:r>
        <w:t xml:space="preserve"> </w:t>
      </w:r>
      <w:r>
        <w:rPr>
          <w:iCs/>
          <w:i/>
        </w:rPr>
        <w:t xml:space="preserve">United States Miami</w:t>
      </w:r>
      <w:r>
        <w:t xml:space="preserve">.</w:t>
      </w:r>
    </w:p>
    <w:bookmarkEnd w:id="21"/>
    <w:bookmarkStart w:id="22" w:name="duties-and-responsibilities"/>
    <w:p>
      <w:pPr>
        <w:pStyle w:val="Heading2"/>
      </w:pPr>
      <w:r>
        <w:t xml:space="preserve">3. Duties and Responsibilities</w:t>
      </w:r>
    </w:p>
    <w:p>
      <w:pPr>
        <w:pStyle w:val="FirstParagraph"/>
      </w:pPr>
      <w:r>
        <w:t xml:space="preserve">As an intern supporting a seasoned</w:t>
      </w:r>
      <w:r>
        <w:t xml:space="preserve"> </w:t>
      </w:r>
      <w:r>
        <w:rPr>
          <w:iCs/>
          <w:i/>
        </w:rPr>
        <w:t xml:space="preserve">Lawyer</w:t>
      </w:r>
      <w:r>
        <w:t xml:space="preserve">, my responsibilities were multifaceted, designed to enhance both research capabilities and client interaction skills. The following list details the core activities undertaken:</w:t>
      </w:r>
    </w:p>
    <w:p>
      <w:pPr>
        <w:numPr>
          <w:ilvl w:val="0"/>
          <w:numId w:val="1001"/>
        </w:numPr>
        <w:pStyle w:val="Compact"/>
      </w:pPr>
      <w:r>
        <w:rPr>
          <w:bCs/>
          <w:b/>
        </w:rPr>
        <w:t xml:space="preserve">Legal Research and Memoir Preparation:</w:t>
      </w:r>
      <w:r>
        <w:t xml:space="preserve"> Utilizing Westlaw and LexisNexis to find precedents specific to Florida case law. A significant portion of time was spent researching statutes relevant to the local ordinances of</w:t>
      </w:r>
      <w:r>
        <w:t xml:space="preserve"> </w:t>
      </w:r>
      <w:r>
        <w:rPr>
          <w:iCs/>
          <w:i/>
        </w:rPr>
        <w:t xml:space="preserve">United States Miami</w:t>
      </w:r>
      <w:r>
        <w:t xml:space="preserve">, ensuring that arguments presented by the supervising</w:t>
      </w:r>
      <w:r>
        <w:t xml:space="preserve"> </w:t>
      </w:r>
      <w:r>
        <w:rPr>
          <w:iCs/>
          <w:i/>
        </w:rPr>
        <w:t xml:space="preserve">Lawyer</w:t>
      </w:r>
      <w:r>
        <w:t xml:space="preserve"> </w:t>
      </w:r>
      <w:r>
        <w:t xml:space="preserve">were grounded in current, localized legal authority.</w:t>
      </w:r>
    </w:p>
    <w:p>
      <w:pPr>
        <w:numPr>
          <w:ilvl w:val="0"/>
          <w:numId w:val="1001"/>
        </w:numPr>
        <w:pStyle w:val="Compact"/>
      </w:pPr>
      <w:r>
        <w:rPr>
          <w:bCs/>
          <w:b/>
        </w:rPr>
        <w:t xml:space="preserve">Drafting Legal Documents:</w:t>
      </w:r>
      <w:r>
        <w:t xml:space="preserve"> Assisted in drafting motions, briefs, and correspondence. These documents had to adhere to the strict formatting rules of the Miami-Dade County courts. Attention to detail was paramount, as errors could delay proceedings in a fast-paced environment.</w:t>
      </w:r>
    </w:p>
    <w:p>
      <w:pPr>
        <w:numPr>
          <w:ilvl w:val="0"/>
          <w:numId w:val="1001"/>
        </w:numPr>
        <w:pStyle w:val="Compact"/>
      </w:pPr>
      <w:r>
        <w:rPr>
          <w:bCs/>
          <w:b/>
        </w:rPr>
        <w:t xml:space="preserve">Client Intake and Interviewing:</w:t>
      </w:r>
      <w:r>
        <w:t xml:space="preserve"> Shadowed attorneys during initial client consultations. This provided insight into how a</w:t>
      </w:r>
      <w:r>
        <w:t xml:space="preserve"> </w:t>
      </w:r>
      <w:r>
        <w:rPr>
          <w:iCs/>
          <w:i/>
        </w:rPr>
        <w:t xml:space="preserve">Lawyer</w:t>
      </w:r>
      <w:r>
        <w:t xml:space="preserve"> </w:t>
      </w:r>
      <w:r>
        <w:t xml:space="preserve">extracts necessary factual information while managing client expectations. Given the demographic diversity of</w:t>
      </w:r>
      <w:r>
        <w:t xml:space="preserve"> </w:t>
      </w:r>
      <w:r>
        <w:rPr>
          <w:iCs/>
          <w:i/>
        </w:rPr>
        <w:t xml:space="preserve">United States Miami</w:t>
      </w:r>
      <w:r>
        <w:t xml:space="preserve">, observing how attorneys navigate language barriers and cultural nuances was particularly enlightening.</w:t>
      </w:r>
    </w:p>
    <w:p>
      <w:pPr>
        <w:numPr>
          <w:ilvl w:val="0"/>
          <w:numId w:val="1001"/>
        </w:numPr>
        <w:pStyle w:val="Compact"/>
      </w:pPr>
      <w:r>
        <w:rPr>
          <w:bCs/>
          <w:b/>
        </w:rPr>
        <w:t xml:space="preserve">Courtroom Observation:</w:t>
      </w:r>
      <w:r>
        <w:t xml:space="preserve"> Attended preliminary hearings, motions conferences, and trials at the Herbert W. Jackson Federal Building and the Miami-Dade County Courthouse. Observing oral arguments allowed for a direct study of advocacy techniques employed by experienced practitioners.</w:t>
      </w:r>
    </w:p>
    <w:p>
      <w:pPr>
        <w:numPr>
          <w:ilvl w:val="0"/>
          <w:numId w:val="1001"/>
        </w:numPr>
        <w:pStyle w:val="Compact"/>
      </w:pPr>
      <w:r>
        <w:rPr>
          <w:bCs/>
          <w:b/>
        </w:rPr>
        <w:t xml:space="preserve">Docket Management:</w:t>
      </w:r>
      <w:r>
        <w:t xml:space="preserve"> Monitored court deadlines to ensure that all filings were submitted on time. This administrative aspect is critical for any</w:t>
      </w:r>
      <w:r>
        <w:t xml:space="preserve"> </w:t>
      </w:r>
      <w:r>
        <w:rPr>
          <w:iCs/>
          <w:i/>
        </w:rPr>
        <w:t xml:space="preserve">Lawyer</w:t>
      </w:r>
      <w:r>
        <w:t xml:space="preserve"> </w:t>
      </w:r>
      <w:r>
        <w:t xml:space="preserve">to maintain good standing and avoid sanctions within the jurisdiction of</w:t>
      </w:r>
      <w:r>
        <w:t xml:space="preserve"> </w:t>
      </w:r>
      <w:r>
        <w:rPr>
          <w:iCs/>
          <w:i/>
        </w:rPr>
        <w:t xml:space="preserve">United States Miami</w:t>
      </w:r>
      <w:r>
        <w:t xml:space="preserve">.</w:t>
      </w:r>
    </w:p>
    <w:bookmarkEnd w:id="22"/>
    <w:bookmarkStart w:id="23" w:name="X180c8c84adc07efba2f2a9b8c4312902c733a11"/>
    <w:p>
      <w:pPr>
        <w:pStyle w:val="Heading2"/>
      </w:pPr>
      <w:r>
        <w:t xml:space="preserve">4. Professional Development and Ethical Considerations</w:t>
      </w:r>
    </w:p>
    <w:p>
      <w:pPr>
        <w:pStyle w:val="FirstParagraph"/>
      </w:pPr>
      <w:r>
        <w:t xml:space="preserve">Ethics form the backbone of the legal profession. During this internship, I gained a practical understanding of the Model Rules of Professional Conduct as adopted by Florida. One key lesson was confidentiality; handling sensitive client data in a firm located in</w:t>
      </w:r>
      <w:r>
        <w:t xml:space="preserve"> </w:t>
      </w:r>
      <w:r>
        <w:rPr>
          <w:iCs/>
          <w:i/>
        </w:rPr>
        <w:t xml:space="preserve">United States Miami</w:t>
      </w:r>
      <w:r>
        <w:t xml:space="preserve"> </w:t>
      </w:r>
      <w:r>
        <w:t xml:space="preserve">required strict adherence to digital security protocols and privacy laws.</w:t>
      </w:r>
    </w:p>
    <w:p>
      <w:pPr>
        <w:pStyle w:val="BodyText"/>
      </w:pPr>
      <w:r>
        <w:t xml:space="preserve">Furthermore, I learned about the importance of competence. A</w:t>
      </w:r>
      <w:r>
        <w:t xml:space="preserve"> </w:t>
      </w:r>
      <w:r>
        <w:rPr>
          <w:iCs/>
          <w:i/>
        </w:rPr>
        <w:t xml:space="preserve">Lawyer</w:t>
      </w:r>
      <w:r>
        <w:t xml:space="preserve"> </w:t>
      </w:r>
      <w:r>
        <w:t xml:space="preserve">is obligated to provide knowledgeable representation. In a region as legally complex as Miami, staying updated on changes in state legislation and local court rules is not optional but mandatory for effective practice.</w:t>
      </w:r>
    </w:p>
    <w:bookmarkEnd w:id="23"/>
    <w:bookmarkStart w:id="24" w:name="challenges-encountered"/>
    <w:p>
      <w:pPr>
        <w:pStyle w:val="Heading2"/>
      </w:pPr>
      <w:r>
        <w:t xml:space="preserve">5. Challenges Encountered</w:t>
      </w:r>
    </w:p>
    <w:p>
      <w:pPr>
        <w:pStyle w:val="FirstParagraph"/>
      </w:pPr>
      <w:r>
        <w:t xml:space="preserve">The transition from academic study to professional practice presented several challenges. The volume of cases in</w:t>
      </w:r>
      <w:r>
        <w:t xml:space="preserve"> </w:t>
      </w:r>
      <w:r>
        <w:rPr>
          <w:iCs/>
          <w:i/>
        </w:rPr>
        <w:t xml:space="preserve">United States Miami</w:t>
      </w:r>
      <w:r>
        <w:t xml:space="preserve"> </w:t>
      </w:r>
      <w:r>
        <w:t xml:space="preserve">often meant tight deadlines and high-pressure situations. Learning to prioritize tasks effectively was a critical skill developed during this period. Additionally, the complexity of federal versus state jurisdiction issues required intense focus to ensure that legal strategies were appropriate for the specific venue.</w:t>
      </w:r>
    </w:p>
    <w:bookmarkEnd w:id="24"/>
    <w:bookmarkStart w:id="25" w:name="conclusion"/>
    <w:p>
      <w:pPr>
        <w:pStyle w:val="Heading2"/>
      </w:pPr>
      <w:r>
        <w:t xml:space="preserve">6. Conclusion</w:t>
      </w:r>
    </w:p>
    <w:p>
      <w:pPr>
        <w:pStyle w:val="FirstParagraph"/>
      </w:pPr>
      <w:r>
        <w:t xml:space="preserve">This internship has been an invaluable experience in shaping my understanding of the legal profession. Working within the context of</w:t>
      </w:r>
      <w:r>
        <w:t xml:space="preserve"> </w:t>
      </w:r>
      <w:r>
        <w:rPr>
          <w:iCs/>
          <w:i/>
        </w:rPr>
        <w:t xml:space="preserve">United States Miami</w:t>
      </w:r>
      <w:r>
        <w:t xml:space="preserve"> </w:t>
      </w:r>
      <w:r>
        <w:t xml:space="preserve">provided a unique perspective on how local demographics and international ties influence legal practice. The mentorship received from practicing attorneys demonstrated that being a successful</w:t>
      </w:r>
      <w:r>
        <w:t xml:space="preserve"> </w:t>
      </w:r>
      <w:r>
        <w:rPr>
          <w:iCs/>
          <w:i/>
        </w:rPr>
        <w:t xml:space="preserve">Lawyer</w:t>
      </w:r>
      <w:r>
        <w:t xml:space="preserve"> </w:t>
      </w:r>
      <w:r>
        <w:t xml:space="preserve">requires not just intellectual rigor but also empathy, strategic thinking, and unwavering ethical commitment.</w:t>
      </w:r>
    </w:p>
    <w:p>
      <w:pPr>
        <w:pStyle w:val="BodyText"/>
      </w:pPr>
      <w:r>
        <w:t xml:space="preserve">I am confident that the skills acquired—ranging from advanced legal research to client advocacy—will serve as a strong foundation for my future career. The dynamic environment of</w:t>
      </w:r>
      <w:r>
        <w:t xml:space="preserve"> </w:t>
      </w:r>
      <w:r>
        <w:rPr>
          <w:iCs/>
          <w:i/>
        </w:rPr>
        <w:t xml:space="preserve">United States Miami</w:t>
      </w:r>
      <w:r>
        <w:t xml:space="preserve"> </w:t>
      </w:r>
      <w:r>
        <w:t xml:space="preserve">has prepared me to meet the challenges of modern legal practice with competence and confidence.</w:t>
      </w:r>
    </w:p>
    <w:p>
      <w:pPr>
        <w:pStyle w:val="BodyText"/>
      </w:pPr>
      <w:r>
        <w:br/>
      </w:r>
    </w:p>
    <w:p>
      <w:r>
        <w:pict>
          <v:rect style="width:0;height:1.5pt" o:hralign="center" o:hrstd="t" o:hr="t"/>
        </w:pict>
      </w:r>
    </w:p>
    <w:p>
      <w:pPr>
        <w:pStyle w:val="FirstParagraph"/>
      </w:pPr>
      <w:r>
        <w:rPr>
          <w:iCs/>
          <w:i/>
        </w:rPr>
        <w:t xml:space="preserve">End of Internship Report Document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Legal Practice in Miami</dc:title>
  <dc:creator/>
  <dc:language>en</dc:language>
  <cp:keywords/>
  <dcterms:created xsi:type="dcterms:W3CDTF">2026-07-29T17:19:49Z</dcterms:created>
  <dcterms:modified xsi:type="dcterms:W3CDTF">2026-07-29T17:19:49Z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