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ac603152cc2c68eb75198b1120a2481e50d2513"/>
    <w:p>
      <w:pPr>
        <w:pStyle w:val="Heading1"/>
      </w:pPr>
      <w:r>
        <w:t xml:space="preserve">Certified Internship Report</w:t>
      </w:r>
      <w:r>
        <w:br/>
      </w:r>
      <w:r>
        <w:t xml:space="preserve">Legal Clerkship Program</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Jordan Alexander Smith</w:t>
      </w:r>
      <w:r>
        <w:br/>
      </w:r>
    </w:p>
    <w:p>
      <w:pPr>
        <w:pStyle w:val="BodyText"/>
      </w:pPr>
      <w:r>
        <w:t xml:space="preserve">Institution:School of Law, Golden Gate University</w:t>
      </w:r>
      <w:r>
        <w:br/>
      </w:r>
      <w:r>
        <w:br/>
      </w:r>
      <w:r>
        <w:t xml:space="preserve">I am pleased to submit the following comprehensive report detailing my academic and professional internship experience as a prospective Lawyer within the vibrant legal landscape of United States San Francisco. This document serves as a formal account of my duties, observations, skill acquisition, and ethical reflections during the twelve-week tenure at Sterling &amp; Associates, a premier litigation firm located in the Financial District.</w:t>
      </w:r>
    </w:p>
    <w:bookmarkStart w:id="20" w:name="executive-summary"/>
    <w:p>
      <w:pPr>
        <w:pStyle w:val="Heading2"/>
      </w:pPr>
      <w:r>
        <w:t xml:space="preserve">1. Executive Summary</w:t>
      </w:r>
    </w:p>
    <w:p>
      <w:pPr>
        <w:pStyle w:val="FirstParagraph"/>
      </w:pPr>
      <w:r>
        <w:t xml:space="preserve">The internship was designed to provide aspiring legal professionals with hands-on experience in civil litigation and corporate compliance. Operating within United States San Francisco, a jurisdiction known for its complex regulatory environment and high-stakes commercial disputes, this role offered a unique vantage point into the daily realities of being a Lawyer. The primary objective was to bridge the gap between theoretical jurisprudence taught in law school and the practical application of law in a fast-paced metropolitan setting. Throughout this period, I assisted supervising attorneys with case preparation, legal research, client interviewing, and motion drafting.</w:t>
      </w:r>
    </w:p>
    <w:bookmarkEnd w:id="20"/>
    <w:bookmarkStart w:id="21" w:name="professional-responsibilities"/>
    <w:p>
      <w:pPr>
        <w:pStyle w:val="Heading2"/>
      </w:pPr>
      <w:r>
        <w:t xml:space="preserve">2. Professional Responsibilities</w:t>
      </w:r>
    </w:p>
    <w:p>
      <w:pPr>
        <w:pStyle w:val="FirstParagraph"/>
      </w:pPr>
      <w:r>
        <w:t xml:space="preserve">As an intern acting under the supervision of licensed attorneys in United States San Francisco Court of Appeal jurisdiction simulations and local superior courts my duties were multifaceted. Firstly, I was responsible for conducting extensive legal research using Westlaw and LexisNexis databases. This involved analyzing precedents related to employment law, housing regulations, and intellectual property rights specific to California state laws.</w:t>
      </w:r>
    </w:p>
    <w:p>
      <w:pPr>
        <w:pStyle w:val="BodyText"/>
      </w:pPr>
      <w:r>
        <w:t xml:space="preserve">Secondly, I assisted in the drafting of various legal documents. These included motions for summary judgment, responses to discovery requests, and preliminary briefs for upcoming hearings. My role required meticulous attention to detail, as even minor errors in citation format or procedural deadlines could have significant consequences for our clients. In United States San Francisco particularly where dockets are crowded and judges expect precise adherence to local rules such as the Local Rules of Practice these skills were paramount.</w:t>
      </w:r>
    </w:p>
    <w:p>
      <w:pPr>
        <w:pStyle w:val="BodyText"/>
      </w:pPr>
      <w:r>
        <w:t xml:space="preserve">Furthermore, I participated in client intake meetings. Observing how a seasoned Lawyer navigates sensitive conversations regarding trauma, financial distress, or corporate liability provided invaluable insight into the interpersonal aspects of legal practice. I learned that effective advocacy is not merely about citing statutes; it is about understanding the human element behind every case file.</w:t>
      </w:r>
    </w:p>
    <w:bookmarkEnd w:id="21"/>
    <w:bookmarkStart w:id="22" w:name="Xe69531728559170f68d78635debfe93e7ac6d14"/>
    <w:p>
      <w:pPr>
        <w:pStyle w:val="Heading2"/>
      </w:pPr>
      <w:r>
        <w:t xml:space="preserve">3. Exposure to Local Legal Culture in United States San Francisco</w:t>
      </w:r>
    </w:p>
    <w:p>
      <w:pPr>
        <w:pStyle w:val="FirstParagraph"/>
      </w:pPr>
      <w:r>
        <w:t xml:space="preserve">The geographic location of this internship profoundly influenced my educational outcomes. United States San Francisco presents a distinct legal ecosystem characterized by diversity, innovation, and stringent ethical standards. Working here exposed me to the nuances of California law which differs significantly from federal law or statutes in other states.</w:t>
      </w:r>
    </w:p>
    <w:p>
      <w:pPr>
        <w:pStyle w:val="BodyText"/>
      </w:pPr>
      <w:r>
        <w:t xml:space="preserve">One significant aspect was the exposure to pro bono work. Many firms in United States San Francisco have robust public interest departments. I had the privilege of assisting with housing defense cases for tenants facing eviction due to rent control changes. This experience highlighted the critical role a Lawyer plays in ensuring equitable access to justice for marginalized communities within our city.</w:t>
      </w:r>
    </w:p>
    <w:p>
      <w:pPr>
        <w:pStyle w:val="BodyText"/>
      </w:pPr>
      <w:r>
        <w:t xml:space="preserve">Additionally, the competitive nature of the legal market in United States San Francisco taught me about professional networking and personal branding. Attending local bar association mixers and court room observations allowed me to see how senior Lawyers build reputations based on integrity, competence, and peer respect. The dynamic interplay between private practice attorneys, public defenders showcased the breadth of opportunities available within the profession.</w:t>
      </w:r>
    </w:p>
    <w:bookmarkEnd w:id="22"/>
    <w:bookmarkStart w:id="23" w:name="skill-development-and-competencies"/>
    <w:p>
      <w:pPr>
        <w:pStyle w:val="Heading2"/>
      </w:pPr>
      <w:r>
        <w:t xml:space="preserve">4. Skill Development and Competencies</w:t>
      </w:r>
    </w:p>
    <w:p>
      <w:pPr>
        <w:pStyle w:val="FirstParagraph"/>
      </w:pPr>
      <w:r>
        <w:t xml:space="preserve">This internship significantly enhanced my core legal competencies. My ability to synthesize complex case law into concise memoranda improved dramatically under the guidance of my mentors. I learned to identify key issues, predict opposing counsel’s arguments, and structure persuasive narratives.</w:t>
      </w:r>
    </w:p>
    <w:p>
      <w:pPr>
        <w:pStyle w:val="BodyText"/>
      </w:pPr>
      <w:r>
        <w:t xml:space="preserve">Technical skills also saw substantial growth. Proficiency in litigation support software such as Relativity for e-discovery became second nature. Moreover, understanding the procedural intricacies of filing documents electronically via the California Courts’ online portal was essential knowledge gained during this term.</w:t>
      </w:r>
    </w:p>
    <w:bookmarkEnd w:id="23"/>
    <w:bookmarkStart w:id="24" w:name="X1e6730b2e419ff827f6d92b6d22719141feb144"/>
    <w:p>
      <w:pPr>
        <w:pStyle w:val="Heading2"/>
      </w:pPr>
      <w:r>
        <w:t xml:space="preserve">5. Ethical Considerations and Professionalism</w:t>
      </w:r>
    </w:p>
    <w:p>
      <w:pPr>
        <w:pStyle w:val="FirstParagraph"/>
      </w:pPr>
      <w:r>
        <w:t xml:space="preserve">Ethics form the bedrock of our profession. Throughout this internship, I strictly adhered to the State Bar of California Rules of Professional Conduct. Issues regarding client confidentiality, conflicts of interest, and truthful representation were regularly discussed in supervision sessions. In United States San Francisco where privacy laws can be particularly stringent given the tech industry's presence handling sensitive data requires extra vigilance.</w:t>
      </w:r>
    </w:p>
    <w:p>
      <w:pPr>
        <w:pStyle w:val="BodyText"/>
      </w:pPr>
      <w:r>
        <w:t xml:space="preserve">I learned that being a Lawyer entails not just winning cases but maintaining the integrity of the judicial process. Confidentiality breaches or unethical shortcuts, no matter how minor they may seem, are unacceptable and carry severe professional repercussions.</w:t>
      </w:r>
    </w:p>
    <w:bookmarkEnd w:id="24"/>
    <w:bookmarkStart w:id="25" w:name="conclusion"/>
    <w:p>
      <w:pPr>
        <w:pStyle w:val="Heading2"/>
      </w:pPr>
      <w:r>
        <w:t xml:space="preserve">6. Conclusion</w:t>
      </w:r>
    </w:p>
    <w:p>
      <w:pPr>
        <w:pStyle w:val="FirstParagraph"/>
      </w:pPr>
      <w:r>
        <w:t xml:space="preserve">In conclusion, this internship has been an indispensable component of my journey toward becoming a qualified Lawyer in United States San Francisco. The combination of rigorous legal research, practical drafting experience, ethical training, and cultural immersion has prepared me for the challenges of modern legal practice.</w:t>
      </w:r>
    </w:p>
    <w:p>
      <w:pPr>
        <w:pStyle w:val="BodyText"/>
      </w:pPr>
      <w:r>
        <w:t xml:space="preserve">I am deeply grateful to Sterling &amp; Associates and all the attorneys who mentored me. Their guidance has illuminated the path ahead. As I move forward in my career United States San Francisco will remain a center of excellence that shaped my professional identity. The experiences documented herein affirm my commitment to upholding the law with diligence, compassion, and integrity.</w:t>
      </w:r>
    </w:p>
    <w:p>
      <w:pPr>
        <w:pStyle w:val="BodyText"/>
      </w:pPr>
      <w:r>
        <w:rPr>
          <w:bCs/>
          <w:b/>
        </w:rPr>
        <w:t xml:space="preserve">Intern Signature:</w:t>
      </w:r>
    </w:p>
    <w:p>
      <w:pPr>
        <w:pStyle w:val="BodyText"/>
      </w:pPr>
      <w:r>
        <w:br/>
      </w:r>
      <w:r>
        <w:br/>
      </w:r>
      <w:r>
        <w:t xml:space="preserve">__________________________</w:t>
      </w:r>
      <w:r>
        <w:br/>
      </w:r>
      <w:r>
        <w:t xml:space="preserve">Jordan Alexander Smith</w:t>
      </w:r>
      <w:r>
        <w:br/>
      </w:r>
      <w:r>
        <w:br/>
      </w:r>
      <w:r>
        <w:br/>
      </w:r>
      <w:r>
        <w:rPr>
          <w:iCs/>
          <w:i/>
        </w:rPr>
        <w:t xml:space="preserve">This report was completed in fulfillment of academic requirements for the Internship Program.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United States San Francisco</dc:title>
  <dc:creator/>
  <dc:language>en</dc:language>
  <cp:keywords/>
  <dcterms:created xsi:type="dcterms:W3CDTF">2026-07-29T18:05:47Z</dcterms:created>
  <dcterms:modified xsi:type="dcterms:W3CDTF">2026-07-29T18:05:47Z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