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Librarian</w:t>
      </w:r>
      <w:r>
        <w:t xml:space="preserve"> </w:t>
      </w:r>
      <w:r>
        <w:t xml:space="preserve">Experience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21" w:name="comprehensive-internship-report"/>
    <w:p>
      <w:pPr>
        <w:pStyle w:val="Heading1"/>
      </w:pPr>
      <w:r>
        <w:t xml:space="preserve">Comprehensive Internship Report</w:t>
      </w:r>
    </w:p>
    <w:bookmarkStart w:id="20" w:name="X8db681d08a21cd7673c698ea8bfe330fb4a4915"/>
    <w:p>
      <w:pPr>
        <w:pStyle w:val="Heading2"/>
      </w:pPr>
      <w:r>
        <w:t xml:space="preserve">The Role of a Librarian in the Digital and Cultural Landscape of China Beijing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Institution/University:</w:t>
      </w:r>
      <w:r>
        <w:t xml:space="preserve"> </w:t>
      </w:r>
      <w:r>
        <w:t xml:space="preserve">[Your University Name]</w:t>
      </w:r>
      <w:r>
        <w:br/>
      </w:r>
      <w:r>
        <w:rPr>
          <w:bCs/>
          <w:b/>
        </w:rPr>
        <w:t xml:space="preserve">Duty Station:</w:t>
      </w:r>
      <w:r>
        <w:t xml:space="preserve"> </w:t>
      </w:r>
      <w:r>
        <w:t xml:space="preserve">China Beijing, National Library of China &amp; Municipal Libraries</w:t>
      </w:r>
    </w:p>
    <w:bookmarkEnd w:id="20"/>
    <w:bookmarkEnd w:id="21"/>
    <w:bookmarkStart w:id="22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following report details the comprehensive experience gained during an intensive internship period as a</w:t>
      </w:r>
      <w:r>
        <w:t xml:space="preserve"> </w:t>
      </w:r>
      <w:r>
        <w:t xml:space="preserve">Librarian</w:t>
      </w:r>
      <w:r>
        <w:t xml:space="preserve">. This professional opportunity was situated in the heart of Beijing, specifically within the dynamic cultural and information hubs of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. The primary objective of this internship was to observe, analyze, and participate in modern library management practices that blend traditional Chinese archival methods with cutting-edge digital technology. Over the course of twelve weeks, I engaged in cataloging processes, user services integration, digital literacy program coordination, and cross-cultural communication strategies unique to the Asian information sector.</w:t>
      </w:r>
    </w:p>
    <w:p>
      <w:pPr>
        <w:pStyle w:val="BodyText"/>
      </w:pPr>
      <w:r>
        <w:t xml:space="preserve">This report outlines the specific tasks undertaken, challenges faced regarding language barriers and cultural norms within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, and significant insights into how the role of a</w:t>
      </w:r>
      <w:r>
        <w:t xml:space="preserve"> </w:t>
      </w:r>
      <w:r>
        <w:t xml:space="preserve">Librarian</w:t>
      </w:r>
      <w:r>
        <w:t xml:space="preserve"> </w:t>
      </w:r>
      <w:r>
        <w:t xml:space="preserve">is evolving in one of the world's most rapidly developing urban centers. The internship provided a unique vantage point to understand how public institutions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serve millions of residents while preserving historical heritage.</w:t>
      </w:r>
    </w:p>
    <w:bookmarkEnd w:id="22"/>
    <w:bookmarkStart w:id="23" w:name="introduction-and-context"/>
    <w:p>
      <w:pPr>
        <w:pStyle w:val="Heading2"/>
      </w:pPr>
      <w:r>
        <w:t xml:space="preserve">2. Introduction and Context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is not only the political capital of the People's Republic but also a burgeoning center for technology, education, and information dissemination. The libraries located here operate under strict national standards while simultaneously embracing rapid digital transformation. As a</w:t>
      </w:r>
      <w:r>
        <w:t xml:space="preserve"> </w:t>
      </w:r>
      <w:r>
        <w:t xml:space="preserve">Librarian</w:t>
      </w:r>
      <w:r>
        <w:t xml:space="preserve">, one must navigate this duality: respecting the deep-rooted traditions of Chinese literature and history while facilitating access to global digital resources.</w:t>
      </w:r>
    </w:p>
    <w:p>
      <w:pPr>
        <w:pStyle w:val="BodyText"/>
      </w:pPr>
      <w:r>
        <w:t xml:space="preserve">The internship was conducted in collaboration with major public libraries within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, including the National Library of China and several district-level municipal branches. The environment was highly structured, emphasizing efficiency, order, and community service. Understanding the local context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was crucial; the scale of operations is massive compared to Western counterparts, requiring sophisticated logistics and digital infrastructure.</w:t>
      </w:r>
    </w:p>
    <w:bookmarkEnd w:id="23"/>
    <w:bookmarkStart w:id="27" w:name="key-responsibilities-and-duties"/>
    <w:p>
      <w:pPr>
        <w:pStyle w:val="Heading2"/>
      </w:pPr>
      <w:r>
        <w:t xml:space="preserve">3. Key Responsibilities and Duties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t xml:space="preserve">Librarian</w:t>
      </w:r>
      <w:r>
        <w:t xml:space="preserve"> </w:t>
      </w:r>
      <w:r>
        <w:t xml:space="preserve">during this internship extended far beyond simple book shelving. The responsibilities were multifaceted:</w:t>
      </w:r>
    </w:p>
    <w:bookmarkStart w:id="24" w:name="X75babf296c0a7416f014d52389e95f70538818f"/>
    <w:p>
      <w:pPr>
        <w:pStyle w:val="Heading3"/>
      </w:pPr>
      <w:r>
        <w:t xml:space="preserve">3.1 Digital Cataloging and Metadata Management</w:t>
      </w:r>
    </w:p>
    <w:p>
      <w:pPr>
        <w:pStyle w:val="FirstParagraph"/>
      </w:pPr>
      <w:r>
        <w:t xml:space="preserve">A significant portion of the time was dedicated to updating the library’s digital database.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, libraries are increasingly moving towards unified cloud-based systems. I assisted senior staff in inputting metadata for new acquisitions, ensuring that both Chinese characters (Hanzi) and English translations were accurately indexed. This required a high level of attention to detail and an understanding of the Chinese Library Classification (CLC) system.</w:t>
      </w:r>
    </w:p>
    <w:bookmarkEnd w:id="24"/>
    <w:bookmarkStart w:id="25" w:name="user-assistance-and-reference-services"/>
    <w:p>
      <w:pPr>
        <w:pStyle w:val="Heading3"/>
      </w:pPr>
      <w:r>
        <w:t xml:space="preserve">3.2 User Assistance and Reference Services</w:t>
      </w:r>
    </w:p>
    <w:p>
      <w:pPr>
        <w:pStyle w:val="FirstParagraph"/>
      </w:pPr>
      <w:r>
        <w:t xml:space="preserve">Direct interaction with patrons was a core duty. Serving as a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requires strong interpersonal skills, as the user base is incredibly diverse, ranging from university students conducting academic research to elderly residents seeking historical records. I facilitated reference queries related to local history in Beijing and guided users through the use of electronic databases. This role highlighted the importance of accessibility in public services within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.</w:t>
      </w:r>
    </w:p>
    <w:bookmarkEnd w:id="25"/>
    <w:bookmarkStart w:id="26" w:name="digital-literacy-workshops"/>
    <w:p>
      <w:pPr>
        <w:pStyle w:val="Heading3"/>
      </w:pPr>
      <w:r>
        <w:t xml:space="preserve">3.3 Digital Literacy Workshops</w:t>
      </w:r>
    </w:p>
    <w:p>
      <w:pPr>
        <w:pStyle w:val="FirstParagraph"/>
      </w:pPr>
      <w:r>
        <w:t xml:space="preserve">I participated in organizing and assisting with workshops aimed at improving digital literacy among different demographics.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, the gap between rapid technological adoption and elderly users’ comfort levels is a notable challenge. As an assistant</w:t>
      </w:r>
      <w:r>
        <w:t xml:space="preserve"> </w:t>
      </w:r>
      <w:r>
        <w:t xml:space="preserve">Librarian</w:t>
      </w:r>
      <w:r>
        <w:t xml:space="preserve">, I helped design simple tutorials for using public library tablets and accessing online government services, bridging the digital divide.</w:t>
      </w:r>
    </w:p>
    <w:bookmarkEnd w:id="26"/>
    <w:bookmarkEnd w:id="27"/>
    <w:bookmarkStart w:id="28" w:name="cultural-observations-in-china-beijing"/>
    <w:p>
      <w:pPr>
        <w:pStyle w:val="Heading2"/>
      </w:pPr>
      <w:r>
        <w:t xml:space="preserve">4. Cultural Observations in China Beijing</w:t>
      </w:r>
    </w:p>
    <w:p>
      <w:pPr>
        <w:pStyle w:val="FirstParagraph"/>
      </w:pPr>
      <w:r>
        <w:t xml:space="preserve">The internship provided profound insights into the cultural nuances of working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. The concept of "face" (mianzi) and hierarchical respect heavily influences workplace dynamics. As an intern, I observed strict protocols regarding communication with senior librarians. Furthermore, the preservation of culture is paramount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; libraries are seen as guardians of national identity.</w:t>
      </w:r>
    </w:p>
    <w:p>
      <w:pPr>
        <w:pStyle w:val="BodyText"/>
      </w:pPr>
      <w:r>
        <w:t xml:space="preserve">I learned that efficiency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is achieved through collective effort and adherence to standardized procedures. The silence enforced within library spaces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was initially surprising but reflected a deep cultural respect for the study environment. As a</w:t>
      </w:r>
      <w:r>
        <w:t xml:space="preserve"> </w:t>
      </w:r>
      <w:r>
        <w:t xml:space="preserve">Librarian</w:t>
      </w:r>
      <w:r>
        <w:t xml:space="preserve">, maintaining this atmosphere was a critical part of the job, requiring non-verbal cues and gentle guidance rather than loud corrections.</w:t>
      </w:r>
    </w:p>
    <w:bookmarkEnd w:id="28"/>
    <w:bookmarkStart w:id="29" w:name="challenges-and-solutions"/>
    <w:p>
      <w:pPr>
        <w:pStyle w:val="Heading2"/>
      </w:pPr>
      <w:r>
        <w:t xml:space="preserve">5. Challenges and Solutions</w:t>
      </w:r>
    </w:p>
    <w:p>
      <w:pPr>
        <w:pStyle w:val="FirstParagraph"/>
      </w:pPr>
      <w:r>
        <w:t xml:space="preserve">Navigating the language barrier was the most significant initial challenge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. While many professionals speak English, technical library terminology is predominantly Chinese. To overcome this, I utilized digital translation tools extensively and built a personal glossary of library-specific terms. Collaborative relationships with local staff helped clarify nuances that literal translations missed.</w:t>
      </w:r>
    </w:p>
    <w:p>
      <w:pPr>
        <w:pStyle w:val="BodyText"/>
      </w:pPr>
      <w:r>
        <w:t xml:space="preserve">Librarian</w:t>
      </w:r>
      <w:r>
        <w:t xml:space="preserve"> </w:t>
      </w:r>
      <w:r>
        <w:t xml:space="preserve">work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also involves managing high traffic volumes during peak hours (evenings and weekends). I developed time-management strategies to prioritize urgent reference questions while efficiently processing returns. The fast-paced environment of</w:t>
      </w:r>
      <w:r>
        <w:t xml:space="preserve"> </w:t>
      </w:r>
      <w:r>
        <w:rPr>
          <w:bCs/>
          <w:b/>
        </w:rPr>
        <w:t xml:space="preserve">China Beijing</w:t>
      </w:r>
    </w:p>
    <w:bookmarkEnd w:id="29"/>
    <w:bookmarkStart w:id="30" w:name="skills-developed"/>
    <w:p>
      <w:pPr>
        <w:pStyle w:val="Heading2"/>
      </w:pPr>
      <w:r>
        <w:t xml:space="preserve">6. Skills Developed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Enhanced ability to interact with diverse groups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Archiving Proficiency:</w:t>
      </w:r>
      <w:r>
        <w:t xml:space="preserve"> </w:t>
      </w:r>
      <w:r>
        <w:t xml:space="preserve">Gained hands-on experience with CLC classification and digital repository management.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Librarian Experience in China Beijing</dc:title>
  <dc:creator/>
  <dc:language>en</dc:language>
  <cp:keywords/>
  <dcterms:created xsi:type="dcterms:W3CDTF">2026-07-29T05:02:45Z</dcterms:created>
  <dcterms:modified xsi:type="dcterms:W3CDTF">2026-07-29T05:02:45Z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