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Detailed Analysis of Librarian Duties within the Municipal Library System of Germany Munich</w:t>
      </w:r>
    </w:p>
    <w:p>
      <w:pPr>
        <w:pStyle w:val="BodyText"/>
      </w:pPr>
      <w:r>
        <w:rPr>
          <w:iCs/>
          <w:i/>
        </w:rPr>
        <w:t xml:space="preserve">Date: October 2023</w:t>
      </w:r>
    </w:p>
    <w:p>
      <w:pPr>
        <w:pStyle w:val="BodyText"/>
      </w:pPr>
      <w:r>
        <w:rPr>
          <w:iCs/>
          <w:i/>
        </w:rPr>
        <w:t xml:space="preserve">Location: Germany, Munich (München)</w:t>
      </w:r>
    </w:p>
    <w:bookmarkEnd w:id="20"/>
    <w:bookmarkStart w:id="21" w:name="X4efa2c9caed37a429c0bdfba1cee9f5a015e698"/>
    <w:p>
      <w:pPr>
        <w:pStyle w:val="Heading2"/>
      </w:pPr>
      <w:r>
        <w:t xml:space="preserve">1. Introduction and Objective of the Internship Report</w:t>
      </w:r>
    </w:p>
    <w:p>
      <w:pPr>
        <w:pStyle w:val="FirstParagraph"/>
      </w:pPr>
      <w:r>
        <w:t xml:space="preserve">The primary objective of this internship report is to document the comprehensive experiences gained during a professional practicum as a Librarian within one of the major municipal library branches in Germany Munich. This period was dedicated to bridging theoretical knowledge acquired through academic study with practical, real-world application in a structured, public service environment. The unique cultural and administrative context of Germany Munich provided an ideal setting for understanding modern European librarianship.</w:t>
      </w:r>
    </w:p>
    <w:p>
      <w:pPr>
        <w:pStyle w:val="BodyText"/>
      </w:pPr>
      <w:r>
        <w:t xml:space="preserve">The internship aimed to familiarize the intern with the daily operational workflows of a high-traffic urban library. Specifically, the focus was placed on cataloging protocols, user assistance services, digital resource management, and community engagement initiatives. By situating this report within the specific geographic and cultural framework of Germany Munich, we highlight how local regulations regarding public education and information access shape the role of the Librarian.</w:t>
      </w:r>
    </w:p>
    <w:bookmarkEnd w:id="21"/>
    <w:bookmarkStart w:id="22" w:name="Xc3fdfe48a3a02c644e1041c621968270c7ee37c"/>
    <w:p>
      <w:pPr>
        <w:pStyle w:val="Heading2"/>
      </w:pPr>
      <w:r>
        <w:t xml:space="preserve">2. Institutional Context: The Library Landscape in Germany Munich</w:t>
      </w:r>
    </w:p>
    <w:p>
      <w:pPr>
        <w:pStyle w:val="FirstParagraph"/>
      </w:pPr>
      <w:r>
        <w:t xml:space="preserve">Munich is renowned for its robust civic infrastructure, and its library system is a cornerstone of this achievement. Unlike smaller municipal systems, the libraries in Germany Munich operate under strict state guidelines while maintaining significant autonomy in community programming. During the internship, it became evident that the role of a Librarian here extends far beyond managing books; it involves curating cultural heritage and facilitating digital literacy for residents from diverse backgrounds.</w:t>
      </w:r>
    </w:p>
    <w:p>
      <w:pPr>
        <w:pStyle w:val="BodyText"/>
      </w:pPr>
      <w:r>
        <w:t xml:space="preserve">The specific branch where this Internship Report is based serves over 50,000 residents. It houses extensive collections ranging from rare historical manuscripts to contemporary media. The environment in Germany Munich emphasizes efficiency, precision, and accessibility. These values were mirrored in the workplace culture, where attention to detail was paramount for the Librarian position.</w:t>
      </w:r>
    </w:p>
    <w:bookmarkEnd w:id="22"/>
    <w:bookmarkStart w:id="26" w:name="X904053d59ac76d245f4e5bd04f2db2f91b43096"/>
    <w:p>
      <w:pPr>
        <w:pStyle w:val="Heading2"/>
      </w:pPr>
      <w:r>
        <w:t xml:space="preserve">3. Core Responsibilities and Daily Operations</w:t>
      </w:r>
    </w:p>
    <w:p>
      <w:pPr>
        <w:pStyle w:val="FirstParagraph"/>
      </w:pPr>
      <w:r>
        <w:t xml:space="preserve">The daily routine of a Librarian in this setting is dynamic and multifaceted. The following key areas were central to the internship experience:</w:t>
      </w:r>
    </w:p>
    <w:bookmarkStart w:id="23" w:name="cataloging-and-classification"/>
    <w:p>
      <w:pPr>
        <w:pStyle w:val="Heading3"/>
      </w:pPr>
      <w:r>
        <w:t xml:space="preserve">3.1 Cataloging and Classification</w:t>
      </w:r>
    </w:p>
    <w:p>
      <w:pPr>
        <w:pStyle w:val="FirstParagraph"/>
      </w:pPr>
      <w:r>
        <w:t xml:space="preserve">A significant portion of the internship involved processing new acquisitions according to International Standard Bibliographic Description (ISBD) standards, which are strictly adhered to in Germany Munich. As a Librarian intern, I was responsible for verifying metadata accuracy, assigning appropriate call numbers based on the Dewey Decimal System adapted for German public libraries, and ensuring that digital records matched physical holdings. This task required meticulous attention to detail and a deep understanding of the library's Integrated Library System (ILS).</w:t>
      </w:r>
    </w:p>
    <w:bookmarkEnd w:id="23"/>
    <w:bookmarkStart w:id="24" w:name="user-assistance-and-reference-services"/>
    <w:p>
      <w:pPr>
        <w:pStyle w:val="Heading3"/>
      </w:pPr>
      <w:r>
        <w:t xml:space="preserve">3.2 User Assistance and Reference Services</w:t>
      </w:r>
    </w:p>
    <w:p>
      <w:pPr>
        <w:pStyle w:val="FirstParagraph"/>
      </w:pPr>
      <w:r>
        <w:t xml:space="preserve">The front desk serves as the face of the institution. Assisting patrons with loan queries, resolving account issues, and guiding first-time visitors were frequent tasks. In Germany Munich, users often require assistance navigating both physical stacks and complex digital portals like EBSCO or JSTOR. The Librarian must possess strong language skills to support a multilingual population, facilitating research for students at the nearby Ludwig Maximilian University.</w:t>
      </w:r>
    </w:p>
    <w:bookmarkEnd w:id="24"/>
    <w:bookmarkStart w:id="25" w:name="collection-development"/>
    <w:p>
      <w:pPr>
        <w:pStyle w:val="Heading3"/>
      </w:pPr>
      <w:r>
        <w:t xml:space="preserve">3.3 Collection Development</w:t>
      </w:r>
    </w:p>
    <w:p>
      <w:pPr>
        <w:pStyle w:val="FirstParagraph"/>
      </w:pPr>
      <w:r>
        <w:t xml:space="preserve">I participated in monthly collection development meetings where the Librarian team evaluates current holdings against circulation statistics. This process ensures that the library remains relevant to the community of Germany Munich. We analyzed trends in borrowing, noting a surge in demand for local history archives and language learning materials, which directly influenced our acquisition strategy.</w:t>
      </w:r>
    </w:p>
    <w:bookmarkEnd w:id="25"/>
    <w:bookmarkEnd w:id="26"/>
    <w:bookmarkStart w:id="27" w:name="Xba77189b3d124396f9c6c700e196df762839cf1"/>
    <w:p>
      <w:pPr>
        <w:pStyle w:val="Heading2"/>
      </w:pPr>
      <w:r>
        <w:t xml:space="preserve">4. Special Projects and Community Engagement</w:t>
      </w:r>
    </w:p>
    <w:p>
      <w:pPr>
        <w:pStyle w:val="FirstParagraph"/>
      </w:pPr>
      <w:r>
        <w:t xml:space="preserve">Beyond routine operations, this Internship Report highlights participation in a special project aimed at enhancing digital literacy among senior citizens in Germany Munich. As part of the Librarian team, I helped organize workshops on using e-books and navigating online government services.</w:t>
      </w:r>
    </w:p>
    <w:p>
      <w:pPr>
        <w:pStyle w:val="BodyText"/>
      </w:pPr>
      <w:r>
        <w:t xml:space="preserve">This initiative underscored the evolving role of the modern Librarian as an educator and community builder. The feedback from participants was overwhelmingly positive, demonstrating how libraries in Germany Munich act as inclusive hubs for lifelong learning. Additionally, we collaborated with local schools to create curated reading lists for secondary students, reinforcing the library's educational mandate.</w:t>
      </w:r>
    </w:p>
    <w:bookmarkEnd w:id="27"/>
    <w:bookmarkStart w:id="28" w:name="challenges-and-professional-growth"/>
    <w:p>
      <w:pPr>
        <w:pStyle w:val="Heading2"/>
      </w:pPr>
      <w:r>
        <w:t xml:space="preserve">5. Challenges and Professional Growth</w:t>
      </w:r>
    </w:p>
    <w:p>
      <w:pPr>
        <w:pStyle w:val="FirstParagraph"/>
      </w:pPr>
      <w:r>
        <w:t xml:space="preserve">The transition into a professional Librarian role in Germany Munich presented several challenges. Initially, adapting to the high volume of simultaneous requests at the circulation desk was demanding. However, under the mentorship of senior staff, I developed effective time-management strategies and improved my conflict resolution skills.</w:t>
      </w:r>
    </w:p>
    <w:p>
      <w:pPr>
        <w:pStyle w:val="BodyText"/>
      </w:pPr>
      <w:r>
        <w:t xml:space="preserve">Another challenge was navigating the technical aspects of automated sorting systems and RFID tracking technologies prevalent in modern libraries across Germany Munich. Through hands-on training provided during the internship, I gained proficiency in troubleshooting these systems, ensuring minimal disruption to library operations.</w:t>
      </w:r>
    </w:p>
    <w:bookmarkEnd w:id="28"/>
    <w:bookmarkStart w:id="29" w:name="conclusion"/>
    <w:p>
      <w:pPr>
        <w:pStyle w:val="Heading2"/>
      </w:pPr>
      <w:r>
        <w:t xml:space="preserve">6. Conclusion</w:t>
      </w:r>
    </w:p>
    <w:p>
      <w:pPr>
        <w:pStyle w:val="FirstParagraph"/>
      </w:pPr>
      <w:r>
        <w:t xml:space="preserve">This Internship Report concludes that the experience of working as a Librarian in Germany Munich was profoundly educational and professionally rewarding. It provided a comprehensive understanding of how public libraries function as vital community assets in a major European city.</w:t>
      </w:r>
    </w:p>
    <w:p>
      <w:pPr>
        <w:pStyle w:val="BodyText"/>
      </w:pPr>
      <w:r>
        <w:t xml:space="preserve">The internship successfully met its objectives by exposing the intern to the full spectrum of library management, from technical processing to public outreach. The specific context of Germany Munich offered insights into efficient, user-centric service delivery and the importance of preserving cultural heritage in a digital age.</w:t>
      </w:r>
    </w:p>
    <w:p>
      <w:pPr>
        <w:pStyle w:val="BodyText"/>
      </w:pPr>
      <w:r>
        <w:t xml:space="preserve">In summary, this practicum has solidified my commitment to the profession. I am now better equipped to contribute effectively to library systems worldwide, carrying forward the standards of excellence and community service observed during my time as a Librarian in Germany Munich. The skills acquired here will serve as a strong foundation for future endeavors in information science and library management.</w:t>
      </w:r>
    </w:p>
    <w:bookmarkEnd w:id="29"/>
    <w:bookmarkStart w:id="30" w:name="appendices"/>
    <w:p>
      <w:pPr>
        <w:pStyle w:val="Heading2"/>
      </w:pPr>
      <w:r>
        <w:t xml:space="preserve">7. Appendices</w:t>
      </w:r>
    </w:p>
    <w:p>
      <w:pPr>
        <w:pStyle w:val="FirstParagraph"/>
      </w:pPr>
      <w:r>
        <w:rPr>
          <w:iCs/>
          <w:i/>
        </w:rPr>
        <w:t xml:space="preserve">Note: Detailed schedules, project portfolios, and supervisor evaluations are attached separately to support the claims made in this Internship Report regarding Librarian activities in Germany Munich.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Germany Munich</dc:title>
  <dc:creator/>
  <dc:language>en</dc:language>
  <cp:keywords/>
  <dcterms:created xsi:type="dcterms:W3CDTF">2026-07-29T10:25:32Z</dcterms:created>
  <dcterms:modified xsi:type="dcterms:W3CDTF">2026-07-29T10:25:32Z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