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Kuala</w:t>
      </w:r>
      <w:r>
        <w:t xml:space="preserve"> </w:t>
      </w:r>
      <w:r>
        <w:t xml:space="preserve">Lumpur,</w:t>
      </w:r>
      <w:r>
        <w:t xml:space="preserve"> </w:t>
      </w:r>
      <w:r>
        <w:t xml:space="preserve">Malaysia</w:t>
      </w:r>
    </w:p>
    <w:p>
      <w:pPr>
        <w:pStyle w:val="FirstParagraph"/>
      </w:pPr>
      <w:r>
        <w:t xml:space="preserve">```html</w:t>
      </w:r>
    </w:p>
    <w:bookmarkStart w:id="27" w:name="X269cd5bbc2203da076e83cede826a6a9c645b6a"/>
    <w:p>
      <w:pPr>
        <w:pStyle w:val="Heading1"/>
      </w:pPr>
      <w:r>
        <w:t xml:space="preserve">Internship Report: The Role of the Librarian in the Modern Digital Era</w:t>
      </w:r>
    </w:p>
    <w:p>
      <w:pPr>
        <w:pStyle w:val="FirstParagraph"/>
      </w:pPr>
      <w:r>
        <w:rPr>
          <w:bCs/>
          <w:b/>
        </w:rPr>
        <w:t xml:space="preserve">Name:</w:t>
      </w:r>
    </w:p>
    <w:p>
      <w:pPr>
        <w:pStyle w:val="BodyText"/>
      </w:pPr>
      <w:r>
        <w:t xml:space="preserve">Alex Tan Wei Jie</w:t>
      </w:r>
      <w:r>
        <w:br/>
      </w:r>
    </w:p>
    <w:p>
      <w:pPr>
        <w:pStyle w:val="BodyText"/>
      </w:pPr>
      <w:r>
        <w:rPr>
          <w:bCs/>
          <w:b/>
        </w:rPr>
        <w:t xml:space="preserve">Institution:</w:t>
      </w:r>
    </w:p>
    <w:p>
      <w:pPr>
        <w:pStyle w:val="BodyText"/>
      </w:pPr>
      <w:r>
        <w:t xml:space="preserve">Universiti Malaya, Faculty of Library and Information Science</w:t>
      </w:r>
      <w:r>
        <w:br/>
      </w:r>
    </w:p>
    <w:p>
      <w:pPr>
        <w:pStyle w:val="BodyText"/>
      </w:pPr>
      <w:r>
        <w:rPr>
          <w:bCs/>
          <w:b/>
        </w:rPr>
        <w:t xml:space="preserve">Host Organization:</w:t>
      </w:r>
    </w:p>
    <w:p>
      <w:pPr>
        <w:pStyle w:val="BodyText"/>
      </w:pPr>
      <w:r>
        <w:t xml:space="preserve">National Library of Malaysia (Perpustakaan Negara)</w:t>
      </w:r>
    </w:p>
    <w:p>
      <w:pPr>
        <w:pStyle w:val="BodyText"/>
      </w:pPr>
      <w:r>
        <w:rPr>
          <w:bCs/>
          <w:b/>
        </w:rPr>
        <w:t xml:space="preserve">Location:</w:t>
      </w:r>
    </w:p>
    <w:p>
      <w:pPr>
        <w:pStyle w:val="BodyText"/>
      </w:pPr>
      <w:r>
        <w:t xml:space="preserve">Kuala Lumpur, Malaysia</w:t>
      </w:r>
    </w:p>
    <w:p>
      <w:pPr>
        <w:pStyle w:val="BodyText"/>
      </w:pPr>
      <w:r>
        <w:rPr>
          <w:bCs/>
          <w:b/>
        </w:rPr>
        <w:t xml:space="preserve">Dates of Internship:</w:t>
      </w:r>
    </w:p>
    <w:p>
      <w:pPr>
        <w:pStyle w:val="BodyText"/>
      </w:pPr>
      <w:r>
        <w:t xml:space="preserve">January 10, 2024 – March 15, 2024</w:t>
      </w:r>
    </w:p>
    <w:bookmarkStart w:id="20" w:name="introduction-and-background"/>
    <w:p>
      <w:pPr>
        <w:pStyle w:val="Heading2"/>
      </w:pPr>
      <w:r>
        <w:t xml:space="preserve">1. Introduction and Background</w:t>
      </w:r>
    </w:p>
    <w:p>
      <w:pPr>
        <w:pStyle w:val="FirstParagraph"/>
      </w:pPr>
      <w:r>
        <w:t xml:space="preserve">This report details the comprehensive experience gained during a three-month internship undertaken as an intern librarian in the vibrant cultural and administrative hub of Kuala Lumpur, Malaysia. The primary objective of this internship was to bridge the gap between theoretical knowledge acquired in academic settings regarding library science and practical application within a real-world institutional framework. Working as an intern librarian in Malaysia Kuala Lumpur provided a unique opportunity to observe how traditional library services are evolving amidst rapid technological advancement and changing community needs.</w:t>
      </w:r>
    </w:p>
    <w:p>
      <w:pPr>
        <w:pStyle w:val="BodyText"/>
      </w:pPr>
      <w:r>
        <w:t xml:space="preserve">Kuala Lumpur serves as a melting pot of cultures, languages, and knowledge systems. Consequently, the libraries situated within this city must cater to diverse demographics ranging from university students and researchers to local communities seeking recreational reading materials. As an intern librarian at the National Library of Malaysia, I was immersed in an environment that prioritizes knowledge accessibility for all Malaysians while maintaining international cataloging standards.</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w:t>
      </w:r>
    </w:p>
    <w:p>
      <w:pPr>
        <w:numPr>
          <w:ilvl w:val="0"/>
          <w:numId w:val="1001"/>
        </w:numPr>
        <w:pStyle w:val="Compact"/>
      </w:pPr>
      <w:r>
        <w:t xml:space="preserve">To understand the daily operational workflows of a major national library institution.</w:t>
      </w:r>
    </w:p>
    <w:p>
      <w:pPr>
        <w:numPr>
          <w:ilvl w:val="0"/>
          <w:numId w:val="1001"/>
        </w:numPr>
        <w:pStyle w:val="Compact"/>
      </w:pPr>
      <w:r>
        <w:t xml:space="preserve">To gain practical skills in cataloging, classification, and information retrieval systems such as Dewey Decimal Classification (DDC) and Library of Congress Subject Headings (LCSH).</w:t>
      </w:r>
    </w:p>
    <w:p>
      <w:pPr>
        <w:numPr>
          <w:ilvl w:val="0"/>
          <w:numId w:val="1001"/>
        </w:numPr>
        <w:pStyle w:val="Compact"/>
      </w:pPr>
      <w:r>
        <w:t xml:space="preserve">To develop user service skills by assisting patrons with reference queries and navigating digital databases.</w:t>
      </w:r>
    </w:p>
    <w:p>
      <w:pPr>
        <w:numPr>
          <w:ilvl w:val="0"/>
          <w:numId w:val="1001"/>
        </w:numPr>
        <w:pStyle w:val="Compact"/>
      </w:pPr>
      <w:r>
        <w:t xml:space="preserve">To contribute to community literacy programs initiated within the Kuala Lumpur region.</w:t>
      </w:r>
    </w:p>
    <w:bookmarkEnd w:id="21"/>
    <w:bookmarkStart w:id="22" w:name="responsibilities-and-duties-performed"/>
    <w:p>
      <w:pPr>
        <w:pStyle w:val="Heading2"/>
      </w:pPr>
      <w:r>
        <w:t xml:space="preserve">3. Responsibilities and Duties Performed</w:t>
      </w:r>
    </w:p>
    <w:p>
      <w:pPr>
        <w:pStyle w:val="FirstParagraph"/>
      </w:pPr>
      <w:r>
        <w:rPr>
          <w:bCs/>
          <w:b/>
        </w:rPr>
        <w:t xml:space="preserve">a) Cataloging and Classification</w:t>
      </w:r>
      <w:r>
        <w:br/>
      </w:r>
      <w:r>
        <w:t xml:space="preserve">One of the core responsibilities assigned to me as an intern librarian involved processing new acquisitions. This included physically inspecting books, assigning call numbers based on the Dewey Decimal System, and entering bibliographic data into the Integrated Library System (ILS). Accuracy in this phase is paramount to ensure that materials can be easily retrieved by both staff and patrons. I learned the nuances of describing Malaysian publications, which often require specific attention to language variations such as Malay, English, Mandarin, and Tamil.</w:t>
      </w:r>
    </w:p>
    <w:p>
      <w:pPr>
        <w:pStyle w:val="BodyText"/>
      </w:pPr>
      <w:r>
        <w:rPr>
          <w:bCs/>
          <w:b/>
        </w:rPr>
        <w:t xml:space="preserve">b) Reference Services and Patron Assistance</w:t>
      </w:r>
      <w:r>
        <w:br/>
      </w:r>
      <w:r>
        <w:t xml:space="preserve">Standing at the reference desk allowed me to interact directly with a wide variety of users. As an intern librarian in Malaysia Kuala Lumpur, I encountered queries ranging from simple book location requests to complex academic research assistance. This role required patience and strong information literacy skills. I was taught how to guide users toward authoritative sources rather than just providing direct answers, thereby fostering independent research skills among the public.</w:t>
      </w:r>
    </w:p>
    <w:p>
      <w:pPr>
        <w:pStyle w:val="BodyText"/>
      </w:pPr>
      <w:r>
        <w:rPr>
          <w:bCs/>
          <w:b/>
        </w:rPr>
        <w:t xml:space="preserve">c) Collection Development Assistance</w:t>
      </w:r>
      <w:r>
        <w:br/>
      </w:r>
      <w:r>
        <w:t xml:space="preserve">I assisted the senior librarians in evaluating existing collections. We conducted shelf-reading exercises to identify misshelved items and checked for damaged materials that needed repair or weeding. This process highlighted the importance of maintaining a clean, organized, and inviting environment for library users.</w:t>
      </w:r>
    </w:p>
    <w:p>
      <w:pPr>
        <w:pStyle w:val="BodyText"/>
      </w:pPr>
      <w:r>
        <w:rPr>
          <w:bCs/>
          <w:b/>
        </w:rPr>
        <w:t xml:space="preserve">d) Digital Literacy Support</w:t>
      </w:r>
      <w:r>
        <w:br/>
      </w:r>
      <w:r>
        <w:t xml:space="preserve">In modern libraries, the role extends beyond physical books. I assisted patrons in accessing online databases and e-journals provided by the National Library. Many older adults visited the library seeking assistance with digital tools, highlighting a critical need for ongoing digital literacy support programs within Kuala Lumpur.</w:t>
      </w:r>
    </w:p>
    <w:bookmarkEnd w:id="22"/>
    <w:bookmarkStart w:id="23" w:name="Xc85910f0f51e82c5e84eb74c117c8c0282b5c69"/>
    <w:p>
      <w:pPr>
        <w:pStyle w:val="Heading2"/>
      </w:pPr>
      <w:r>
        <w:t xml:space="preserve">4. Observations on Local Library Practices in Malaysia</w:t>
      </w:r>
    </w:p>
    <w:p>
      <w:pPr>
        <w:pStyle w:val="FirstParagraph"/>
      </w:pPr>
      <w:r>
        <w:t xml:space="preserve">The library system in Malaysia operates under strict national guidelines set by the Ministry of Education and the National Library Board. A significant observation during my time as an intern librarian was the emphasis on bilingualism and multicultural sensitivity. Resources are carefully curated to reflect Malaysian history, politics, and culture accurately.</w:t>
      </w:r>
    </w:p>
    <w:p>
      <w:pPr>
        <w:pStyle w:val="BodyText"/>
      </w:pPr>
      <w:r>
        <w:t xml:space="preserve">Furthermore, I noted a strong push towards digitization in Kuala Lumpur’s libraries. While print materials remain essential, there is a growing investment in e-resources to meet the needs of tech-savvy students and professionals. However, challenges remain regarding equitable access to high-speed internet and digital devices for lower-income communities, an issue that libraries are actively trying to mitigate through public computer access programs.</w:t>
      </w:r>
    </w:p>
    <w:bookmarkEnd w:id="23"/>
    <w:bookmarkStart w:id="24" w:name="challenges-encountered"/>
    <w:p>
      <w:pPr>
        <w:pStyle w:val="Heading2"/>
      </w:pPr>
      <w:r>
        <w:t xml:space="preserve">5. Challenges Encountered</w:t>
      </w:r>
    </w:p>
    <w:p>
      <w:pPr>
        <w:pStyle w:val="FirstParagraph"/>
      </w:pPr>
      <w:r>
        <w:rPr>
          <w:bCs/>
          <w:b/>
        </w:rPr>
        <w:t xml:space="preserve">a) Language Barriers in Reference Queries:</w:t>
      </w:r>
      <w:r>
        <w:br/>
      </w:r>
      <w:r>
        <w:t xml:space="preserve">While I am proficient in English and Bahasa Malaysia, many patrons preferred speaking in their native dialects or required explanations involving complex local cultural contexts. Adapting to these linguistic nuances was a steep learning curve but an invaluable experience.</w:t>
      </w:r>
    </w:p>
    <w:p>
      <w:pPr>
        <w:pStyle w:val="BodyText"/>
      </w:pPr>
      <w:r>
        <w:rPr>
          <w:bCs/>
          <w:b/>
        </w:rPr>
        <w:t xml:space="preserve">b) Balancing Tradition and Innovation:</w:t>
      </w:r>
      <w:r>
        <w:br/>
      </w:r>
      <w:r>
        <w:t xml:space="preserve">Transitioning older staff members to new digital systems presented a subtle organizational challenge. As an intern, I sometimes found myself assisting veteran librarians with technical queries, reversing the typical hierarchy of knowledge transfer.</w:t>
      </w:r>
    </w:p>
    <w:bookmarkEnd w:id="24"/>
    <w:bookmarkStart w:id="25" w:name="conclusion-and-recommendations"/>
    <w:p>
      <w:pPr>
        <w:pStyle w:val="Heading2"/>
      </w:pPr>
      <w:r>
        <w:t xml:space="preserve">6. Conclusion and Recommendations</w:t>
      </w:r>
    </w:p>
    <w:p>
      <w:pPr>
        <w:pStyle w:val="FirstParagraph"/>
      </w:pPr>
      <w:r>
        <w:t xml:space="preserve">The internship as a librarian in Malaysia Kuala Lumpur was an enlightening experience that significantly enhanced my professional competency. It confirmed that the role of a librarian is dynamic, requiring not only organizational skills but also empathy, technological adaptability, and cultural intelligence.</w:t>
      </w:r>
    </w:p>
    <w:p>
      <w:pPr>
        <w:pStyle w:val="BodyText"/>
      </w:pPr>
      <w:r>
        <w:t xml:space="preserve">I recommend that future interns focus heavily on digital literacy training before beginning their placement. Additionally, there should be more structured mentorship programs connecting senior archivists with younger staff to preserve institutional memory while encouraging innovation. The experience in Kuala Lumpur has solidified my commitment to the library profession and inspired me to advocate for greater access to information resources across Malaysia.</w:t>
      </w:r>
    </w:p>
    <w:bookmarkEnd w:id="25"/>
    <w:bookmarkStart w:id="26" w:name="acknowledgments"/>
    <w:p>
      <w:pPr>
        <w:pStyle w:val="Heading2"/>
      </w:pPr>
      <w:r>
        <w:t xml:space="preserve">7. Acknowledgments</w:t>
      </w:r>
    </w:p>
    <w:p>
      <w:pPr>
        <w:pStyle w:val="FirstParagraph"/>
      </w:pPr>
      <w:r>
        <w:t xml:space="preserve">I would like to express my deepest gratitude to the management of the National Library of Malaysia, specifically Mr. Ahmad Razali, Head of Cataloging Services, and Puan Siti Aminah for their guidance during this internship period. Their mentorship was instrumental in shaping my understanding of modern librarianship.</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Kuala Lumpur, Malaysia</dc:title>
  <dc:creator/>
  <dc:language>en</dc:language>
  <cp:keywords/>
  <dcterms:created xsi:type="dcterms:W3CDTF">2026-07-29T07:21:43Z</dcterms:created>
  <dcterms:modified xsi:type="dcterms:W3CDTF">2026-07-29T07:21:43Z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