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Smith</w:t>
      </w:r>
      <w:r>
        <w:br/>
      </w:r>
      <w:r>
        <w:rPr>
          <w:bCs/>
          <w:b/>
        </w:rPr>
        <w:t xml:space="preserve">Date:</w:t>
      </w:r>
      <w:r>
        <w:t xml:space="preserve"> </w:t>
      </w:r>
      <w:r>
        <w:t xml:space="preserve">October 24, 2023</w:t>
      </w:r>
      <w:r>
        <w:br/>
      </w:r>
    </w:p>
    <w:p>
      <w:pPr>
        <w:pStyle w:val="BodyText"/>
      </w:pPr>
      <w:r>
        <w:t xml:space="preserve">Institution:</w:t>
      </w:r>
      <w:r>
        <w:rPr>
          <w:bCs/>
          <w:b/>
        </w:rPr>
        <w:t xml:space="preserve">Duty Station:</w:t>
      </w:r>
      <w:r>
        <w:t xml:space="preserve"> </w:t>
      </w:r>
      <w:r>
        <w:t xml:space="preserve">South Korea, Seoul</w:t>
      </w:r>
    </w:p>
    <w:bookmarkEnd w:id="20"/>
    <w:bookmarkStart w:id="21" w:name="introduction-and-purpose"/>
    <w:p>
      <w:pPr>
        <w:pStyle w:val="Heading2"/>
      </w:pPr>
      <w:r>
        <w:t xml:space="preserve">1. Introduction and Purpose</w:t>
      </w:r>
    </w:p>
    <w:p>
      <w:pPr>
        <w:pStyle w:val="FirstParagraph"/>
      </w:pPr>
      <w:r>
        <w:t xml:space="preserve">The primary objective of this report is to document the comprehensive experiences, academic applications, and professional developments gained during my tenure as a Librarian Intern in the dynamic cultural landscape of South Korea. Specifically focusing on Seoul, one of Asia’s most vibrant metropolitan centers, this internship provided a unique vantage point to observe the intersection of traditional Korean heritage and cutting-edge information technology within modern library systems. The city of Seoul serves as a critical hub for education and culture in East Asia, making it an ideal location for examining how public and academic libraries function as community anchors in a rapidly digitizing world.</w:t>
      </w:r>
    </w:p>
    <w:p>
      <w:pPr>
        <w:pStyle w:val="BodyText"/>
      </w:pPr>
      <w:r>
        <w:t xml:space="preserve">This report outlines the specific responsibilities undertaken, the cultural adaptations required to serve diverse populations, and the technical skills acquired. It highlights how the role of a Librarian in South Korea differs from Western models due to high digital integration and distinct societal expectations regarding public service spaces.</w:t>
      </w:r>
    </w:p>
    <w:bookmarkEnd w:id="21"/>
    <w:bookmarkStart w:id="22" w:name="institutional-context-in-seoul"/>
    <w:p>
      <w:pPr>
        <w:pStyle w:val="Heading2"/>
      </w:pPr>
      <w:r>
        <w:t xml:space="preserve">2. Institutional Context in Seoul</w:t>
      </w:r>
    </w:p>
    <w:p>
      <w:pPr>
        <w:pStyle w:val="FirstParagraph"/>
      </w:pPr>
      <w:r>
        <w:t xml:space="preserve">The internship was conducted at the Seoul Metropolitan Library System, which is renowned for its "Library of the Future" initiatives. Located in central Seoul, this institution manages multiple branches catering to both local residents and international expatriates. The environment is characterized by a seamless blend of traditional Hanok architectural influences in older branch designs and ultra-modern smart technologies in new facilities. As a Librarian intern, I was embedded within the International Services Department, which specifically addresses the needs of foreign nationals living in South Korea.</w:t>
      </w:r>
    </w:p>
    <w:bookmarkEnd w:id="22"/>
    <w:bookmarkStart w:id="23" w:name="X56ebd4009f2e4c1f15fb7ddef5ee0e395ea0e22"/>
    <w:p>
      <w:pPr>
        <w:pStyle w:val="Heading2"/>
      </w:pPr>
      <w:r>
        <w:t xml:space="preserve">3. Key Responsibilities and Daily Operations</w:t>
      </w:r>
    </w:p>
    <w:p>
      <w:pPr>
        <w:pStyle w:val="FirstParagraph"/>
      </w:pPr>
      <w:r>
        <w:rPr>
          <w:bCs/>
          <w:b/>
        </w:rPr>
        <w:t xml:space="preserve">a) Digital Resource Management:</w:t>
      </w:r>
      <w:r>
        <w:br/>
      </w:r>
      <w:r>
        <w:t xml:space="preserve">In Seoul, library usage is heavily skewed toward digital access. A significant portion of my role involved assisting patrons with navigating the National Information Resource Service (NII). This required a deep understanding of Korean digital infrastructure. I learned to catalog new acquisitions not only in English but also in Hangul, ensuring that metadata was accessible to both local and international users. This dual-language cataloging process highlighted the importance of linguistic precision for effective information retrieval.</w:t>
      </w:r>
    </w:p>
    <w:p>
      <w:pPr>
        <w:pStyle w:val="BodyText"/>
      </w:pPr>
      <w:r>
        <w:rPr>
          <w:bCs/>
          <w:b/>
        </w:rPr>
        <w:t xml:space="preserve">b) Community Engagement and Programming:</w:t>
      </w:r>
      <w:r>
        <w:br/>
      </w:r>
      <w:r>
        <w:t xml:space="preserve">The Library in Seoul is more than a repository of books; it is a community center. I assisted in organizing cultural exchange programs that introduced Korean literature to non-Korean speakers and introduced international languages to local students. These events required careful coordination with local cultural offices in Seoul, emphasizing the library's role as a diplomatic and social bridge.</w:t>
      </w:r>
    </w:p>
    <w:p>
      <w:pPr>
        <w:pStyle w:val="BodyText"/>
      </w:pPr>
      <w:r>
        <w:rPr>
          <w:bCs/>
          <w:b/>
        </w:rPr>
        <w:t xml:space="preserve">c) Reference Services:</w:t>
      </w:r>
      <w:r>
        <w:br/>
      </w:r>
      <w:r>
        <w:t xml:space="preserve">Assisting patrons with complex reference questions was a daily task. This often involved helping users locate specific government documents, academic journals, or legal information relevant to living in South Korea. The complexity of the Korean administrative system meant that I had to become proficient in navigating government websites and databases, which are frequently only available in Korean.</w:t>
      </w:r>
    </w:p>
    <w:bookmarkEnd w:id="23"/>
    <w:bookmarkStart w:id="24" w:name="Xf6598c57cfd29cf4f9cf8de76f4b5e831bde6a9"/>
    <w:p>
      <w:pPr>
        <w:pStyle w:val="Heading2"/>
      </w:pPr>
      <w:r>
        <w:t xml:space="preserve">4. Cultural Adaptation and Language Challenges</w:t>
      </w:r>
    </w:p>
    <w:p>
      <w:pPr>
        <w:pStyle w:val="FirstParagraph"/>
      </w:pPr>
      <w:r>
        <w:t xml:space="preserve">Working as a Librarian in South Korea presented significant cultural and linguistic challenges. While many professionals in Seoul speak fluent English, the operational side of library management is conducted primarily in Hangul. I dedicated significant hours outside of work to improving my Korean language skills, particularly focusing on technical library terminology. This effort was crucial for building rapport with colleagues and understanding nuanced user requests.</w:t>
      </w:r>
    </w:p>
    <w:p>
      <w:pPr>
        <w:pStyle w:val="BodyText"/>
      </w:pPr>
      <w:r>
        <w:t xml:space="preserve">Furthermore, understanding Korean social etiquette was essential. Concepts such as 'Nunchi' (the art of reading the room) played a role in how I interacted with patrons. In a high-context culture like South Korea, non-verbal cues are vital. As a Librarian, I had to learn to anticipate user needs before they were explicitly stated, creating a more welcoming and efficient service environment.</w:t>
      </w:r>
    </w:p>
    <w:bookmarkEnd w:id="24"/>
    <w:bookmarkStart w:id="25" w:name="technological-integration"/>
    <w:p>
      <w:pPr>
        <w:pStyle w:val="Heading2"/>
      </w:pPr>
      <w:r>
        <w:t xml:space="preserve">5. Technological Integration</w:t>
      </w:r>
    </w:p>
    <w:p>
      <w:pPr>
        <w:pStyle w:val="FirstParagraph"/>
      </w:pPr>
      <w:r>
        <w:t xml:space="preserve">Seoul is consistently ranked as one of the most digitally connected cities in the world. The library system reflects this with high-speed Wi-Fi, self-checkout kiosks, and mobile app integration for borrowing and reservations. My internship included training on these proprietary systems used across South Korea’s municipal libraries. I observed how seamlessly these technologies integrate with public transportation apps and national ID cards, creating an ecosystem where library access is frictionless for residents.</w:t>
      </w:r>
    </w:p>
    <w:bookmarkEnd w:id="25"/>
    <w:bookmarkStart w:id="26" w:name="personal-professional-development"/>
    <w:p>
      <w:pPr>
        <w:pStyle w:val="Heading2"/>
      </w:pPr>
      <w:r>
        <w:t xml:space="preserve">6. Personal Professional Development</w:t>
      </w:r>
    </w:p>
    <w:p>
      <w:pPr>
        <w:pStyle w:val="FirstParagraph"/>
      </w:pPr>
      <w:r>
        <w:t xml:space="preserve">This experience profoundly shaped my professional identity as a future Librarian. It taught me the value of adaptability in information science. The ability to pivot between traditional cataloging methods and advanced data analytics is now a core competency I possess. Additionally, working in an international context enhanced my cross-cultural communication skills, allowing me to serve diverse user bases effectively.</w:t>
      </w:r>
    </w:p>
    <w:bookmarkEnd w:id="26"/>
    <w:bookmarkStart w:id="27" w:name="conclusion"/>
    <w:p>
      <w:pPr>
        <w:pStyle w:val="Heading2"/>
      </w:pPr>
      <w:r>
        <w:t xml:space="preserve">7. Conclusion</w:t>
      </w:r>
    </w:p>
    <w:p>
      <w:pPr>
        <w:pStyle w:val="FirstParagraph"/>
      </w:pPr>
      <w:r>
        <w:t xml:space="preserve">The internship as a Librarian in South Korea, Seoul, was an enriching and transformative experience. It provided a unique perspective on how libraries evolve into smart community hubs in the 21st century. The combination of advanced technology, rich cultural context, and diverse user needs offered lessons that cannot be replicated in a classroom setting. I emerged from this internship with a deeper appreciation for the global nature of library science and the specific challenges and opportunities presented by working in an East Asian metropolis.</w:t>
      </w:r>
    </w:p>
    <w:p>
      <w:pPr>
        <w:pStyle w:val="BodyText"/>
      </w:pPr>
      <w:r>
        <w:t xml:space="preserve">I am grateful for the opportunity to have contributed to the Seoul Metropolitan Library System and look forward to applying these insights in my future career. The skills gained in digital resource management, cross-cultural communication, and community engagement will be invaluable assets as I continue my journey in the field of librarianship.</w:t>
      </w:r>
    </w:p>
    <w:p>
      <w:pPr>
        <w:pStyle w:val="BodyText"/>
      </w:pPr>
      <w:r>
        <w:t xml:space="preserve">End of Internship Report</w:t>
      </w:r>
      <w:r>
        <w:br/>
      </w:r>
      <w:r>
        <w:t xml:space="preserve">Submitted for academic review.</w:t>
      </w:r>
      <w:r>
        <w:br/>
      </w:r>
      <w:r>
        <w:t xml:space="preserve">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South Korea, Seoul</dc:title>
  <dc:creator/>
  <dc:language>en</dc:language>
  <cp:keywords/>
  <dcterms:created xsi:type="dcterms:W3CDTF">2026-07-29T10:40:01Z</dcterms:created>
  <dcterms:modified xsi:type="dcterms:W3CDTF">2026-07-29T10:40:01Z</dcterms:modified>
</cp:coreProperties>
</file>

<file path=docProps/custom.xml><?xml version="1.0" encoding="utf-8"?>
<Properties xmlns="http://schemas.openxmlformats.org/officeDocument/2006/custom-properties" xmlns:vt="http://schemas.openxmlformats.org/officeDocument/2006/docPropsVTypes"/>
</file>