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Library</w:t>
      </w:r>
      <w:r>
        <w:t xml:space="preserve"> </w:t>
      </w:r>
      <w:r>
        <w:t xml:space="preserve">Science</w:t>
      </w:r>
      <w:r>
        <w:t xml:space="preserve"> </w:t>
      </w:r>
      <w:r>
        <w:t xml:space="preserve">and</w:t>
      </w:r>
      <w:r>
        <w:t xml:space="preserve"> </w:t>
      </w:r>
      <w:r>
        <w:t xml:space="preserve">Information</w:t>
      </w:r>
      <w:r>
        <w:t xml:space="preserve"> </w:t>
      </w:r>
      <w:r>
        <w:t xml:space="preserve">Management</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t xml:space="preserve">Aziza Karimova</w:t>
      </w:r>
      <w:r>
        <w:br/>
      </w:r>
    </w:p>
    <w:p>
      <w:pPr>
        <w:pStyle w:val="BodyText"/>
      </w:pPr>
      <w:r>
        <w:t xml:space="preserve">Institution:Tashkent State University of Law</w:t>
      </w:r>
    </w:p>
    <w:bookmarkEnd w:id="20"/>
    <w:bookmarkStart w:id="30" w:name="Xb18f55c75c7f0769606b77f4c96bbbb0f2d3c30"/>
    <w:p>
      <w:pPr>
        <w:pStyle w:val="Heading1"/>
      </w:pPr>
      <w:r>
        <w:t xml:space="preserve">The Evolution of Modern Librarianship: An Internship Report from Uzbekistan, Tashkent</w:t>
      </w:r>
    </w:p>
    <w:bookmarkStart w:id="21" w:name="executive-summary-and-introduction"/>
    <w:p>
      <w:pPr>
        <w:pStyle w:val="Heading2"/>
      </w:pPr>
      <w:r>
        <w:t xml:space="preserve">1. Executive Summary and Introduction</w:t>
      </w:r>
    </w:p>
    <w:p>
      <w:pPr>
        <w:pStyle w:val="FirstParagraph"/>
      </w:pPr>
      <w:r>
        <w:t xml:space="preserve">This document serves as a comprehensive academic report detailing the practical experience gained during an internship period within the professional library sector in</w:t>
      </w:r>
      <w:r>
        <w:t xml:space="preserve"> </w:t>
      </w:r>
      <w:r>
        <w:rPr>
          <w:bCs/>
          <w:b/>
        </w:rPr>
        <w:t xml:space="preserve">Tashkent, Uzbekistan.</w:t>
      </w:r>
      <w:r>
        <w:t xml:space="preserve">The primary objective of this training was to bridge theoretical knowledge acquired in university curricula with the practical realities of modern information management. As</w:t>
      </w:r>
      <w:r>
        <w:t xml:space="preserve"> </w:t>
      </w:r>
      <w:r>
        <w:rPr>
          <w:bCs/>
          <w:b/>
        </w:rPr>
        <w:t xml:space="preserve">Uzbekistan</w:t>
      </w:r>
      <w:r>
        <w:t xml:space="preserve"> </w:t>
      </w:r>
      <w:r>
        <w:t xml:space="preserve">undergoes significant cultural and technological transformations, the role of the librarian is evolving from a mere custodian of books to a facilitator of digital literacy and community engagement. This report outlines daily operations, specific responsibilities, challenges encountered in</w:t>
      </w:r>
      <w:r>
        <w:t xml:space="preserve"> </w:t>
      </w:r>
      <w:r>
        <w:rPr>
          <w:bCs/>
          <w:b/>
        </w:rPr>
        <w:t xml:space="preserve">Tashkent</w:t>
      </w:r>
      <w:r>
        <w:t xml:space="preserve">, and the broader implications for library science in Central Asia.</w:t>
      </w:r>
    </w:p>
    <w:bookmarkEnd w:id="21"/>
    <w:bookmarkStart w:id="22" w:name="X8822feca480bab7c74e95bfb31bb4293a677bc3"/>
    <w:p>
      <w:pPr>
        <w:pStyle w:val="Heading2"/>
      </w:pPr>
      <w:r>
        <w:t xml:space="preserve">2. Contextual Background: The Library Landscape in Tashkent</w:t>
      </w:r>
    </w:p>
    <w:p>
      <w:pPr>
        <w:pStyle w:val="FirstParagraph"/>
      </w:pPr>
      <w:r>
        <w:rPr>
          <w:bCs/>
          <w:b/>
        </w:rPr>
        <w:t xml:space="preserve">Tashkent, Uzbekistan,</w:t>
      </w:r>
      <w:r>
        <w:t xml:space="preserve">presents a unique environment for library interns. Historically, public libraries in the region were primarily repositories of Soviet-era literature and state-approved texts. However, recent reforms have shifted the focus toward modernization, digitization of archives, and international collaboration. The internship was conducted at a prominent municipal reference library in central</w:t>
      </w:r>
      <w:r>
        <w:t xml:space="preserve"> </w:t>
      </w:r>
      <w:r>
        <w:rPr>
          <w:bCs/>
          <w:b/>
        </w:rPr>
        <w:t xml:space="preserve">Tashkent</w:t>
      </w:r>
      <w:r>
        <w:t xml:space="preserve">, which has recently implemented new integrated library systems (ILS) to manage cataloging more efficiently.</w:t>
      </w:r>
    </w:p>
    <w:p>
      <w:pPr>
        <w:pStyle w:val="BodyText"/>
      </w:pPr>
      <w:r>
        <w:t xml:space="preserve">The environment reflects a blend of traditional academic rigor and emerging digital trends. Local students and researchers rely heavily on these institutions for access to resources that may not be freely available online due to language barriers or subscription costs. Understanding the socio-cultural context of</w:t>
      </w:r>
      <w:r>
        <w:t xml:space="preserve"> </w:t>
      </w:r>
      <w:r>
        <w:rPr>
          <w:bCs/>
          <w:b/>
        </w:rPr>
        <w:t xml:space="preserve">Tashkent</w:t>
      </w:r>
      <w:r>
        <w:t xml:space="preserve"> </w:t>
      </w:r>
      <w:r>
        <w:t xml:space="preserve">is crucial, as librarians must often act as cultural ambassadors, curating collections that reflect both local heritage and global knowledge.</w:t>
      </w:r>
    </w:p>
    <w:bookmarkEnd w:id="22"/>
    <w:bookmarkStart w:id="26" w:name="X702fa2ae3c4ba6ec0687dc4580b648ab80d29ee"/>
    <w:p>
      <w:pPr>
        <w:pStyle w:val="Heading2"/>
      </w:pPr>
      <w:r>
        <w:t xml:space="preserve">3. Core Responsibilities and Daily Activities</w:t>
      </w:r>
    </w:p>
    <w:p>
      <w:pPr>
        <w:pStyle w:val="FirstParagraph"/>
      </w:pPr>
      <w:r>
        <w:t xml:space="preserve">The role of a</w:t>
      </w:r>
      <w:r>
        <w:t xml:space="preserve"> </w:t>
      </w:r>
      <w:r>
        <w:rPr>
          <w:bCs/>
          <w:b/>
        </w:rPr>
        <w:t xml:space="preserve">Librarian</w:t>
      </w:r>
      <w:r>
        <w:t xml:space="preserve">during this internship was multifaceted, requiring adaptability and technical proficiency. The following are the key duties undertaken:</w:t>
      </w:r>
    </w:p>
    <w:bookmarkStart w:id="23" w:name="cataloging-and-classification"/>
    <w:p>
      <w:pPr>
        <w:pStyle w:val="Heading3"/>
      </w:pPr>
      <w:r>
        <w:t xml:space="preserve">3.1 Cataloging and Classification</w:t>
      </w:r>
    </w:p>
    <w:p>
      <w:pPr>
        <w:pStyle w:val="FirstParagraph"/>
      </w:pPr>
      <w:r>
        <w:t xml:space="preserve">A significant portion of the initial training involved learning the Library of Congress Classification (LCC) system, adapted for local languages including Uzbek and Russian. As a</w:t>
      </w:r>
      <w:r>
        <w:t xml:space="preserve"> </w:t>
      </w:r>
      <w:r>
        <w:rPr>
          <w:bCs/>
          <w:b/>
        </w:rPr>
        <w:t xml:space="preserve">Librarian</w:t>
      </w:r>
      <w:r>
        <w:t xml:space="preserve">, precision is paramount. I was responsible for entering metadata into the digital database, ensuring that new acquisitions were easily retrievable by researchers in</w:t>
      </w:r>
      <w:r>
        <w:t xml:space="preserve"> </w:t>
      </w:r>
      <w:r>
        <w:rPr>
          <w:bCs/>
          <w:b/>
        </w:rPr>
        <w:t xml:space="preserve">Tashkent</w:t>
      </w:r>
      <w:r>
        <w:t xml:space="preserve">. This process highlighted the importance of standardized indexing in maintaining an accessible repository for the public.</w:t>
      </w:r>
    </w:p>
    <w:bookmarkEnd w:id="23"/>
    <w:bookmarkStart w:id="24" w:name="digital-literacy-and-user-support"/>
    <w:p>
      <w:pPr>
        <w:pStyle w:val="Heading3"/>
      </w:pPr>
      <w:r>
        <w:t xml:space="preserve">3.2 Digital Literacy and User Support</w:t>
      </w:r>
    </w:p>
    <w:p>
      <w:pPr>
        <w:pStyle w:val="FirstParagraph"/>
      </w:pPr>
      <w:r>
        <w:t xml:space="preserve">In modern libraries, particularly those situated in a capital city like</w:t>
      </w:r>
      <w:r>
        <w:t xml:space="preserve"> </w:t>
      </w:r>
      <w:r>
        <w:rPr>
          <w:bCs/>
          <w:b/>
        </w:rPr>
        <w:t xml:space="preserve">Tashkent, Uzbekistan,</w:t>
      </w:r>
      <w:r>
        <w:t xml:space="preserve">, user assistance extends beyond physical books. Many patrons lacked proficiency in using electronic catalogs or accessing academic databases. A major part of my internship involved conducting basic computer literacy workshops for senior citizens and university students. This aspect of the</w:t>
      </w:r>
      <w:r>
        <w:t xml:space="preserve"> </w:t>
      </w:r>
      <w:r>
        <w:rPr>
          <w:bCs/>
          <w:b/>
        </w:rPr>
        <w:t xml:space="preserve">Librarian</w:t>
      </w:r>
      <w:r>
        <w:t xml:space="preserve"> </w:t>
      </w:r>
      <w:r>
        <w:t xml:space="preserve">role is increasingly vital in bridging the digital divide.</w:t>
      </w:r>
    </w:p>
    <w:bookmarkEnd w:id="24"/>
    <w:bookmarkStart w:id="25" w:name="collection-development-and-curation"/>
    <w:p>
      <w:pPr>
        <w:pStyle w:val="Heading3"/>
      </w:pPr>
      <w:r>
        <w:t xml:space="preserve">3.3 Collection Development and Curation</w:t>
      </w:r>
    </w:p>
    <w:p>
      <w:pPr>
        <w:pStyle w:val="FirstParagraph"/>
      </w:pPr>
      <w:r>
        <w:t xml:space="preserve">I participated in meetings regarding collection development, focusing on acquiring contemporary literature that reflects current social issues in</w:t>
      </w:r>
      <w:r>
        <w:t xml:space="preserve"> </w:t>
      </w:r>
      <w:r>
        <w:rPr>
          <w:bCs/>
          <w:b/>
        </w:rPr>
        <w:t xml:space="preserve">Tashkent</w:t>
      </w:r>
      <w:r>
        <w:t xml:space="preserve">. This required analyzing circulation statistics to determine which genres were most requested. The feedback from users helped shape the purchasing decisions, ensuring the library remained relevant to the community.</w:t>
      </w:r>
    </w:p>
    <w:bookmarkEnd w:id="25"/>
    <w:bookmarkEnd w:id="26"/>
    <w:bookmarkStart w:id="27" w:name="challenges-and-observations"/>
    <w:p>
      <w:pPr>
        <w:pStyle w:val="Heading2"/>
      </w:pPr>
      <w:r>
        <w:t xml:space="preserve">4. Challenges and Observations</w:t>
      </w:r>
    </w:p>
    <w:p>
      <w:pPr>
        <w:pStyle w:val="FirstParagraph"/>
      </w:pPr>
      <w:r>
        <w:t xml:space="preserve">The internship was not without its difficulties. One primary challenge was managing expectations regarding access to information. While</w:t>
      </w:r>
      <w:r>
        <w:t xml:space="preserve"> </w:t>
      </w:r>
      <w:r>
        <w:rPr>
          <w:bCs/>
          <w:b/>
        </w:rPr>
        <w:t xml:space="preserve">Tashkent</w:t>
      </w:r>
      <w:r>
        <w:t xml:space="preserve"> </w:t>
      </w:r>
      <w:r>
        <w:t xml:space="preserve">is rapidly modernizing, some older infrastructure limits the speed of internet connectivity required for cloud-based library management systems. Additionally, language diversity in</w:t>
      </w:r>
      <w:r>
        <w:t xml:space="preserve"> </w:t>
      </w:r>
      <w:r>
        <w:rPr>
          <w:bCs/>
          <w:b/>
        </w:rPr>
        <w:t xml:space="preserve">Uzbekistan</w:t>
      </w:r>
      <w:r>
        <w:t xml:space="preserve">—where resources are often needed in Uzbek, Russian, English, and sometimes other regional languages—presents a logistical challenge for cataloging.</w:t>
      </w:r>
    </w:p>
    <w:p>
      <w:pPr>
        <w:pStyle w:val="BodyText"/>
      </w:pPr>
      <w:r>
        <w:t xml:space="preserve">Furthermore, as a</w:t>
      </w:r>
      <w:r>
        <w:t xml:space="preserve"> </w:t>
      </w:r>
      <w:r>
        <w:rPr>
          <w:bCs/>
          <w:b/>
        </w:rPr>
        <w:t xml:space="preserve">Librarian</w:t>
      </w:r>
      <w:r>
        <w:t xml:space="preserve">, there is the inherent challenge of combating misinformation. In an era where digital content is abundant but not always reliable, guiding users toward credible sources became a critical educational function. This required patience and strong communication skills when interacting with diverse groups of patrons in</w:t>
      </w:r>
      <w:r>
        <w:t xml:space="preserve"> </w:t>
      </w:r>
      <w:r>
        <w:rPr>
          <w:bCs/>
          <w:b/>
        </w:rPr>
        <w:t xml:space="preserve">Tashkent</w:t>
      </w:r>
      <w:r>
        <w:t xml:space="preserve">.</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 I developed advanced proficiency in using Integrated Library Systems (ILS) such as Koha, which is widely used globally but gaining traction in</w:t>
      </w:r>
      <w:r>
        <w:t xml:space="preserve"> </w:t>
      </w:r>
      <w:r>
        <w:rPr>
          <w:bCs/>
          <w:b/>
        </w:rPr>
        <w:t xml:space="preserve">Tashkent</w:t>
      </w:r>
      <w:r>
        <w:t xml:space="preserve">. I also improved my archival preservation techniques, learning how to handle fragile documents that are part of</w:t>
      </w:r>
      <w:r>
        <w:t xml:space="preserve"> </w:t>
      </w:r>
      <w:r>
        <w:rPr>
          <w:bCs/>
          <w:b/>
        </w:rPr>
        <w:t xml:space="preserve">Uzbekistan’s</w:t>
      </w:r>
      <w:r>
        <w:t xml:space="preserve"> </w:t>
      </w:r>
      <w:r>
        <w:t xml:space="preserve">rich historical record.</w:t>
      </w:r>
    </w:p>
    <w:p>
      <w:pPr>
        <w:pStyle w:val="BodyText"/>
      </w:pPr>
      <w:r>
        <w:t xml:space="preserve">More importantly, I cultivated soft skills essential for any aspiring librarian. Active listening is crucial when helping patrons navigate complex information needs. Teamwork is equally important, as library operations require seamless coordination between acquisition, cataloging, and reference departments. Working in</w:t>
      </w:r>
      <w:r>
        <w:t xml:space="preserve"> </w:t>
      </w:r>
      <w:r>
        <w:rPr>
          <w:bCs/>
          <w:b/>
        </w:rPr>
        <w:t xml:space="preserve">Tashkent</w:t>
      </w:r>
      <w:r>
        <w:t xml:space="preserve"> </w:t>
      </w:r>
      <w:r>
        <w:t xml:space="preserve">taught me the value of cultural sensitivity and community outreach in public service roles.</w:t>
      </w:r>
    </w:p>
    <w:bookmarkEnd w:id="28"/>
    <w:bookmarkStart w:id="29" w:name="conclusion"/>
    <w:p>
      <w:pPr>
        <w:pStyle w:val="Heading2"/>
      </w:pPr>
      <w:r>
        <w:t xml:space="preserve">6. Conclusion</w:t>
      </w:r>
    </w:p>
    <w:p>
      <w:pPr>
        <w:pStyle w:val="FirstParagraph"/>
      </w:pPr>
      <w:r>
        <w:t xml:space="preserve">In conclusion, this internship has provided a profound understanding of the dynamic profession of librarianship in Central Asia. The experience gained at this library in</w:t>
      </w:r>
      <w:r>
        <w:t xml:space="preserve"> </w:t>
      </w:r>
      <w:r>
        <w:rPr>
          <w:bCs/>
          <w:b/>
        </w:rPr>
        <w:t xml:space="preserve">Tashkent, Uzbekistan,</w:t>
      </w:r>
      <w:r>
        <w:t xml:space="preserve">demonstrates that the modern</w:t>
      </w:r>
      <w:r>
        <w:t xml:space="preserve"> </w:t>
      </w:r>
      <w:r>
        <w:rPr>
          <w:bCs/>
          <w:b/>
        </w:rPr>
        <w:t xml:space="preserve">Librarian</w:t>
      </w:r>
    </w:p>
    <w:p>
      <w:pPr>
        <w:pStyle w:val="BodyText"/>
      </w:pPr>
      <w:r>
        <w:t xml:space="preserve">The libraries of</w:t>
      </w:r>
      <w:r>
        <w:t xml:space="preserve"> </w:t>
      </w:r>
      <w:r>
        <w:rPr>
          <w:bCs/>
          <w:b/>
        </w:rPr>
        <w:t xml:space="preserve">Tashkent</w:t>
      </w:r>
      <w:r>
        <w:t xml:space="preserve">Uzbekistanwill undoubtedly serve as a strong foundation for my future career in information science.</w:t>
      </w:r>
    </w:p>
    <w:p>
      <w:pPr>
        <w:pStyle w:val="BodyText"/>
      </w:pPr>
      <w:r>
        <w:rPr>
          <w:bCs/>
          <w:b/>
        </w:rPr>
        <w:t xml:space="preserve">Submitted by:</w:t>
      </w:r>
      <w:r>
        <w:br/>
      </w:r>
      <w:r>
        <w:t xml:space="preserve">Aziza Karimova</w:t>
      </w:r>
      <w:r>
        <w:br/>
      </w:r>
      <w:r>
        <w:t xml:space="preserve">Bachelor of Library Science</w:t>
      </w:r>
      <w:r>
        <w:br/>
      </w:r>
      <w:r>
        <w:t xml:space="preserve">Tashkent, Uzbekistan</w:t>
      </w:r>
    </w:p>
    <w:p>
      <w:pPr>
        <w:pStyle w:val="BodyText"/>
      </w:pPr>
      <w:r>
        <w:rPr>
          <w:bCs/>
          <w:b/>
        </w:rPr>
        <w:t xml:space="preserve">Mentor's Signature:</w:t>
      </w:r>
      <w:r>
        <w:t xml:space="preserve"> </w:t>
      </w:r>
      <w:r>
        <w:t xml:space="preserve">__________________________</w:t>
      </w:r>
      <w:r>
        <w:br/>
      </w:r>
      <w:r>
        <w:t xml:space="preserve">[Name of Senior Librarian]</w:t>
      </w:r>
      <w:r>
        <w:br/>
      </w:r>
      <w:r>
        <w:t xml:space="preserve">Date: 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Library Science and Information Management</dc:title>
  <dc:creator/>
  <cp:keywords/>
  <dcterms:created xsi:type="dcterms:W3CDTF">2026-07-29T21:05:27Z</dcterms:created>
  <dcterms:modified xsi:type="dcterms:W3CDTF">2026-07-29T21:05:27Z</dcterms:modified>
</cp:coreProperties>
</file>

<file path=docProps/custom.xml><?xml version="1.0" encoding="utf-8"?>
<Properties xmlns="http://schemas.openxmlformats.org/officeDocument/2006/custom-properties" xmlns:vt="http://schemas.openxmlformats.org/officeDocument/2006/docPropsVTypes"/>
</file>