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Iran,</w:t>
      </w:r>
      <w:r>
        <w:t xml:space="preserve"> </w:t>
      </w:r>
      <w:r>
        <w:t xml:space="preserve">Tehran</w:t>
      </w:r>
    </w:p>
    <w:bookmarkStart w:id="27" w:name="Xae8028c09ab574169d3e2600e04db8c921b9bbb"/>
    <w:p>
      <w:pPr>
        <w:pStyle w:val="Heading1"/>
      </w:pPr>
      <w:r>
        <w:t xml:space="preserve">In-Depth Internship Report</w:t>
      </w:r>
      <w:r>
        <w:br/>
      </w:r>
      <w:r>
        <w:t xml:space="preserve">The Role of the Marketing Manager in Iran, Tehran</w:t>
      </w:r>
    </w:p>
    <w:bookmarkStart w:id="20" w:name="executive-summary"/>
    <w:p>
      <w:pPr>
        <w:pStyle w:val="Heading2"/>
      </w:pPr>
      <w:r>
        <w:t xml:space="preserve">1. Executive Summary</w:t>
      </w:r>
    </w:p>
    <w:p>
      <w:pPr>
        <w:pStyle w:val="FirstParagraph"/>
      </w:pPr>
      <w:r>
        <w:t xml:space="preserve">This report details the comprehensive experiences and strategic insights gained during an internship focused on marketing management within a dynamic business environment located in Iran, specifically in Tehran. The primary objective of this internship was to understand the intricate functions of a</w:t>
      </w:r>
      <w:r>
        <w:t xml:space="preserve"> </w:t>
      </w:r>
      <w:r>
        <w:rPr>
          <w:bCs/>
          <w:b/>
        </w:rPr>
        <w:t xml:space="preserve">Marketing Manager</w:t>
      </w:r>
      <w:r>
        <w:t xml:space="preserve">, particularly how one navigates the unique cultural, economic, and digital landscape of</w:t>
      </w:r>
      <w:r>
        <w:t xml:space="preserve"> </w:t>
      </w:r>
      <w:r>
        <w:rPr>
          <w:bCs/>
          <w:b/>
        </w:rPr>
        <w:t xml:space="preserve">Iran Tehran</w:t>
      </w:r>
      <w:r>
        <w:t xml:space="preserve">. As global markets shift and local economies evolve, understanding regional marketing nuances is crucial. This document serves as a record of professional development, highlighting key responsibilities, challenges encountered in Tehran's competitive market, and specific strategies employed to drive brand visibility.</w:t>
      </w:r>
    </w:p>
    <w:bookmarkEnd w:id="20"/>
    <w:bookmarkStart w:id="21" w:name="introduction-and-context"/>
    <w:p>
      <w:pPr>
        <w:pStyle w:val="Heading2"/>
      </w:pPr>
      <w:r>
        <w:t xml:space="preserve">2. Introduction and Context</w:t>
      </w:r>
    </w:p>
    <w:p>
      <w:pPr>
        <w:pStyle w:val="FirstParagraph"/>
      </w:pPr>
      <w:r>
        <w:t xml:space="preserve">The internship was conducted at a mid-sized technology firm headquartered in the bustling business district of</w:t>
      </w:r>
      <w:r>
        <w:t xml:space="preserve"> </w:t>
      </w:r>
      <w:r>
        <w:rPr>
          <w:bCs/>
          <w:b/>
        </w:rPr>
        <w:t xml:space="preserve">Iran Tehran</w:t>
      </w:r>
      <w:r>
        <w:t xml:space="preserve">. Tehran is not only the capital of Iran but also its economic hub, characterized by a young population, high internet penetration, and intense commercial competition. The role assigned was that of an intern under the supervision of the Senior</w:t>
      </w:r>
      <w:r>
        <w:t xml:space="preserve"> </w:t>
      </w:r>
      <w:r>
        <w:rPr>
          <w:bCs/>
          <w:b/>
        </w:rPr>
        <w:t xml:space="preserve">Marketing Manager</w:t>
      </w:r>
      <w:r>
        <w:t xml:space="preserve">.</w:t>
      </w:r>
      <w:r>
        <w:t xml:space="preserve"> </w:t>
      </w:r>
      <w:r>
        <w:t xml:space="preserve">Unlike Western markets where traditional digital advertising is dominant, marketing in</w:t>
      </w:r>
      <w:r>
        <w:t xml:space="preserve"> </w:t>
      </w:r>
      <w:r>
        <w:rPr>
          <w:bCs/>
          <w:b/>
        </w:rPr>
        <w:t xml:space="preserve">Iran Tehran</w:t>
      </w:r>
      <w:r>
        <w:t xml:space="preserve"> </w:t>
      </w:r>
      <w:r>
        <w:t xml:space="preserve">requires a hybrid approach. This includes leveraging local social media platforms such as Instagram (despite international sanctions and filtering issues), Telegram channels, and emerging local alternatives like Rubika. The</w:t>
      </w:r>
      <w:r>
        <w:t xml:space="preserve"> </w:t>
      </w:r>
      <w:r>
        <w:rPr>
          <w:bCs/>
          <w:b/>
        </w:rPr>
        <w:t xml:space="preserve">Marketing Manager</w:t>
      </w:r>
      <w:r>
        <w:t xml:space="preserve">'s role here is complex, requiring agility to navigate regulatory environments while maintaining brand consistency.</w:t>
      </w:r>
    </w:p>
    <w:bookmarkEnd w:id="21"/>
    <w:bookmarkStart w:id="22" w:name="X1aa2067442d8dbd6a7220aec377a4fe4724daf0"/>
    <w:p>
      <w:pPr>
        <w:pStyle w:val="Heading2"/>
      </w:pPr>
      <w:r>
        <w:t xml:space="preserve">3. Key Responsibilities of the Marketing Manager</w:t>
      </w:r>
    </w:p>
    <w:p>
      <w:pPr>
        <w:pStyle w:val="FirstParagraph"/>
      </w:pPr>
      <w:r>
        <w:t xml:space="preserve">During my tenure as an intern supporting the</w:t>
      </w:r>
      <w:r>
        <w:t xml:space="preserve"> </w:t>
      </w:r>
      <w:r>
        <w:rPr>
          <w:bCs/>
          <w:b/>
        </w:rPr>
        <w:t xml:space="preserve">Marketing Manager</w:t>
      </w:r>
      <w:r>
        <w:t xml:space="preserve">, I observed that the position requires a multifaceted skill set. The core responsibilities included:</w:t>
      </w:r>
    </w:p>
    <w:p>
      <w:pPr>
        <w:numPr>
          <w:ilvl w:val="0"/>
          <w:numId w:val="1001"/>
        </w:numPr>
        <w:pStyle w:val="Compact"/>
      </w:pPr>
      <w:r>
        <w:rPr>
          <w:bCs/>
          <w:b/>
        </w:rPr>
        <w:t xml:space="preserve">Digital Strategy Implementation:</w:t>
      </w:r>
      <w:r>
        <w:t xml:space="preserve"> </w:t>
      </w:r>
      <w:r>
        <w:t xml:space="preserve">Developing campaigns tailored for Iranian consumers. This involved analyzing user behavior in Tehran to determine peak engagement times on local social networks.</w:t>
      </w:r>
    </w:p>
    <w:p>
      <w:pPr>
        <w:numPr>
          <w:ilvl w:val="0"/>
          <w:numId w:val="1001"/>
        </w:numPr>
        <w:pStyle w:val="Compact"/>
      </w:pPr>
      <w:r>
        <w:rPr>
          <w:bCs/>
          <w:b/>
        </w:rPr>
        <w:t xml:space="preserve">Cultural Adaptation:</w:t>
      </w:r>
      <w:r>
        <w:t xml:space="preserve"> </w:t>
      </w:r>
      <w:r>
        <w:t xml:space="preserve">Ensuring all marketing materials respected local customs and holidays, such as Nowruz (Persian New Year) or Ramadan, which are pivotal moments for consumer spending in</w:t>
      </w:r>
      <w:r>
        <w:t xml:space="preserve"> </w:t>
      </w:r>
      <w:r>
        <w:rPr>
          <w:bCs/>
          <w:b/>
        </w:rPr>
        <w:t xml:space="preserve">Iran Tehran</w:t>
      </w:r>
      <w:r>
        <w:t xml:space="preserve">.</w:t>
      </w:r>
    </w:p>
    <w:p>
      <w:pPr>
        <w:numPr>
          <w:ilvl w:val="0"/>
          <w:numId w:val="1001"/>
        </w:numPr>
        <w:pStyle w:val="Compact"/>
      </w:pPr>
      <w:r>
        <w:rPr>
          <w:bCs/>
          <w:b/>
        </w:rPr>
        <w:t xml:space="preserve">Data Analysis:</w:t>
      </w:r>
      <w:r>
        <w:t xml:space="preserve"> </w:t>
      </w:r>
      <w:r>
        <w:t xml:space="preserve">Monitoring campaign performance using metrics specific to the region. The</w:t>
      </w:r>
      <w:r>
        <w:t xml:space="preserve"> </w:t>
      </w:r>
      <w:r>
        <w:rPr>
          <w:bCs/>
          <w:b/>
        </w:rPr>
        <w:t xml:space="preserve">Marketing Manager</w:t>
      </w:r>
      <w:r>
        <w:t xml:space="preserve"> </w:t>
      </w:r>
      <w:r>
        <w:t xml:space="preserve">emphasized that standard global KPIs often fail to capture local engagement nuances.</w:t>
      </w:r>
    </w:p>
    <w:p>
      <w:pPr>
        <w:numPr>
          <w:ilvl w:val="0"/>
          <w:numId w:val="1001"/>
        </w:numPr>
        <w:pStyle w:val="Compact"/>
      </w:pPr>
      <w:r>
        <w:rPr>
          <w:bCs/>
          <w:b/>
        </w:rPr>
        <w:t xml:space="preserve">Influencer Partnerships:</w:t>
      </w:r>
      <w:r>
        <w:t xml:space="preserve"> </w:t>
      </w:r>
      <w:r>
        <w:t xml:space="preserve">Collaborating with local micro-influencers in Tehran who hold significant sway over consumer trust in niche markets.</w:t>
      </w:r>
    </w:p>
    <w:bookmarkEnd w:id="22"/>
    <w:bookmarkStart w:id="23" w:name="X88f913bbee82dbadd214bff623cd6826c1d2a78"/>
    <w:p>
      <w:pPr>
        <w:pStyle w:val="Heading2"/>
      </w:pPr>
      <w:r>
        <w:t xml:space="preserve">4. Challenges Specific to the Market in Iran, Tehran</w:t>
      </w:r>
    </w:p>
    <w:p>
      <w:pPr>
        <w:pStyle w:val="FirstParagraph"/>
      </w:pPr>
      <w:r>
        <w:t xml:space="preserve">Operating as a</w:t>
      </w:r>
      <w:r>
        <w:t xml:space="preserve"> </w:t>
      </w:r>
      <w:r>
        <w:rPr>
          <w:bCs/>
          <w:b/>
        </w:rPr>
        <w:t xml:space="preserve">Marketing Manager</w:t>
      </w:r>
      <w:r>
        <w:t xml:space="preserve">, or supporting one, in</w:t>
      </w:r>
      <w:r>
        <w:t xml:space="preserve"> </w:t>
      </w:r>
      <w:r>
        <w:rPr>
          <w:bCs/>
          <w:b/>
        </w:rPr>
        <w:t xml:space="preserve">Iran Tehran</w:t>
      </w:r>
      <w:r>
        <w:t xml:space="preserve">, presents distinct challenges that do not exist in other global markets.</w:t>
      </w:r>
      <w:r>
        <w:t xml:space="preserve"> </w:t>
      </w:r>
      <w:r>
        <w:t xml:space="preserve">First is the issue of international payment gateways. Due to sanctions, integrating global ad platforms like Google Ads or Facebook Ads for direct targeting can be technically and legally complex. The</w:t>
      </w:r>
      <w:r>
        <w:t xml:space="preserve"> </w:t>
      </w:r>
      <w:r>
        <w:rPr>
          <w:bCs/>
          <w:b/>
        </w:rPr>
        <w:t xml:space="preserve">Marketing Manager</w:t>
      </w:r>
      <w:r>
        <w:t xml:space="preserve"> </w:t>
      </w:r>
      <w:r>
        <w:t xml:space="preserve">had to rely heavily on local advertising networks and barter deals with influencers, a strategy that requires strong negotiation skills and relationship building—a cornerstone of Iranian business culture.</w:t>
      </w:r>
      <w:r>
        <w:t xml:space="preserve"> </w:t>
      </w:r>
      <w:r>
        <w:t xml:space="preserve">Second is the volatility of the currency exchange rates. Inflation impacts consumer purchasing power significantly in Tehran. Therefore, marketing campaigns must be agile enough to adjust messaging based on economic conditions. For instance, during periods of high inflation in</w:t>
      </w:r>
      <w:r>
        <w:t xml:space="preserve"> </w:t>
      </w:r>
      <w:r>
        <w:rPr>
          <w:bCs/>
          <w:b/>
        </w:rPr>
        <w:t xml:space="preserve">Iran Tehran</w:t>
      </w:r>
      <w:r>
        <w:t xml:space="preserve">, marketing messages shifted from luxury positioning to value-for-money propositions, a pivot managed closely by the</w:t>
      </w:r>
      <w:r>
        <w:t xml:space="preserve"> </w:t>
      </w:r>
      <w:r>
        <w:rPr>
          <w:bCs/>
          <w:b/>
        </w:rPr>
        <w:t xml:space="preserve">Marketing Manager</w:t>
      </w:r>
      <w:r>
        <w:t xml:space="preserve">.</w:t>
      </w:r>
    </w:p>
    <w:bookmarkEnd w:id="23"/>
    <w:bookmarkStart w:id="24" w:name="strategic-insights-and-actions-taken"/>
    <w:p>
      <w:pPr>
        <w:pStyle w:val="Heading2"/>
      </w:pPr>
      <w:r>
        <w:t xml:space="preserve">5. Strategic Insights and Actions Taken</w:t>
      </w:r>
    </w:p>
    <w:p>
      <w:pPr>
        <w:pStyle w:val="FirstParagraph"/>
      </w:pPr>
      <w:r>
        <w:t xml:space="preserve">One of my primary projects involved assisting the</w:t>
      </w:r>
      <w:r>
        <w:t xml:space="preserve"> </w:t>
      </w:r>
      <w:r>
        <w:rPr>
          <w:bCs/>
          <w:b/>
        </w:rPr>
        <w:t xml:space="preserve">Marketing Manager</w:t>
      </w:r>
      <w:r>
        <w:t xml:space="preserve"> </w:t>
      </w:r>
      <w:r>
        <w:t xml:space="preserve">in launching a product specifically targeted at the youth demographic in Tehran. This age group represents a significant portion of the population and is highly tech-savvy despite infrastructure limitations.</w:t>
      </w:r>
      <w:r>
        <w:t xml:space="preserve"> </w:t>
      </w:r>
      <w:r>
        <w:t xml:space="preserve">We utilized a content-first strategy, focusing on short-form video content distributed through Telegram channels and local Iranian social networks. The</w:t>
      </w:r>
      <w:r>
        <w:t xml:space="preserve"> </w:t>
      </w:r>
      <w:r>
        <w:rPr>
          <w:bCs/>
          <w:b/>
        </w:rPr>
        <w:t xml:space="preserve">Marketing Manager</w:t>
      </w:r>
      <w:r>
        <w:t xml:space="preserve"> </w:t>
      </w:r>
      <w:r>
        <w:t xml:space="preserve">guided us to prioritize community management over broad broadcasting. In</w:t>
      </w:r>
      <w:r>
        <w:t xml:space="preserve"> </w:t>
      </w:r>
      <w:r>
        <w:rPr>
          <w:bCs/>
          <w:b/>
        </w:rPr>
        <w:t xml:space="preserve">Iran Tehran</w:t>
      </w:r>
      <w:r>
        <w:t xml:space="preserve">, word-of-mouth is powerful; therefore, fostering a sense of community around the brand was more effective than traditional advertising spend.</w:t>
      </w:r>
      <w:r>
        <w:t xml:space="preserve"> </w:t>
      </w:r>
      <w:r>
        <w:t xml:space="preserve">Additionally, we implemented A/B testing for ad copy in Persian Farsi dialects commonly used in Tehran versus formal Persian. The results showed that informal, conversational language resonated significantly better with the target audience, highlighting the importance of linguistic nuance in marketing roles within this region.</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provided invaluable exposure to the practical application of marketing theory in a real-world setting within</w:t>
      </w:r>
      <w:r>
        <w:t xml:space="preserve"> </w:t>
      </w:r>
      <w:r>
        <w:rPr>
          <w:bCs/>
          <w:b/>
        </w:rPr>
        <w:t xml:space="preserve">Iran Tehran</w:t>
      </w:r>
      <w:r>
        <w:t xml:space="preserve">. I learned how a</w:t>
      </w:r>
      <w:r>
        <w:t xml:space="preserve"> </w:t>
      </w:r>
      <w:r>
        <w:rPr>
          <w:bCs/>
          <w:b/>
        </w:rPr>
        <w:t xml:space="preserve">Marketing Manager</w:t>
      </w:r>
      <w:r>
        <w:t xml:space="preserve"> </w:t>
      </w:r>
      <w:r>
        <w:t xml:space="preserve">must balance creativity with strict logistical constraints.</w:t>
      </w:r>
      <w:r>
        <w:t xml:space="preserve"> </w:t>
      </w:r>
      <w:r>
        <w:t xml:space="preserve">Key skills developed include:</w:t>
      </w:r>
    </w:p>
    <w:p>
      <w:pPr>
        <w:numPr>
          <w:ilvl w:val="0"/>
          <w:numId w:val="1002"/>
        </w:numPr>
        <w:pStyle w:val="Compact"/>
      </w:pPr>
      <w:r>
        <w:rPr>
          <w:bCs/>
          <w:b/>
        </w:rPr>
        <w:t xml:space="preserve">Cross-Cultural Communication:</w:t>
      </w:r>
      <w:r>
        <w:t xml:space="preserve"> </w:t>
      </w:r>
      <w:r>
        <w:t xml:space="preserve">Understanding the subtle cultural expectations of Iranian consumers.</w:t>
      </w:r>
    </w:p>
    <w:p>
      <w:pPr>
        <w:numPr>
          <w:ilvl w:val="0"/>
          <w:numId w:val="1002"/>
        </w:numPr>
        <w:pStyle w:val="Compact"/>
      </w:pPr>
      <w:r>
        <w:rPr>
          <w:bCs/>
          <w:b/>
        </w:rPr>
        <w:t xml:space="preserve">Digital Agility:</w:t>
      </w:r>
      <w:r>
        <w:t xml:space="preserve"> </w:t>
      </w:r>
      <w:r>
        <w:t xml:space="preserve">Mastering local digital tools and platforms that operate independently of global giants.</w:t>
      </w:r>
    </w:p>
    <w:p>
      <w:pPr>
        <w:numPr>
          <w:ilvl w:val="0"/>
          <w:numId w:val="1002"/>
        </w:numPr>
        <w:pStyle w:val="Compact"/>
      </w:pPr>
      <w:r>
        <w:rPr>
          <w:bCs/>
          <w:b/>
        </w:rPr>
        <w:t xml:space="preserve">Crisis Management:</w:t>
      </w:r>
      <w:r>
        <w:t xml:space="preserve">: Adapting marketing strategies in response to rapid economic or political changes affecting Tehran's business climate.</w:t>
      </w:r>
    </w:p>
    <w:p>
      <w:pPr>
        <w:pStyle w:val="FirstParagraph"/>
      </w:pPr>
      <w:r>
        <w:t xml:space="preserve">Working under the mentorship of an experienced</w:t>
      </w:r>
      <w:r>
        <w:t xml:space="preserve"> </w:t>
      </w:r>
      <w:r>
        <w:rPr>
          <w:bCs/>
          <w:b/>
        </w:rPr>
        <w:t xml:space="preserve">Marketing Manager</w:t>
      </w:r>
      <w:r>
        <w:t xml:space="preserve">, I learned that leadership in marketing is not just about data, but about empathy and contextual awareness. The ability to read the room—both physically in Tehran's offices and digitally on Iranian social feeds—is a critical competency.</w:t>
      </w:r>
    </w:p>
    <w:bookmarkEnd w:id="25"/>
    <w:bookmarkStart w:id="26" w:name="conclusion"/>
    <w:p>
      <w:pPr>
        <w:pStyle w:val="Heading2"/>
      </w:pPr>
      <w:r>
        <w:t xml:space="preserve">7. Conclusion</w:t>
      </w:r>
    </w:p>
    <w:p>
      <w:pPr>
        <w:pStyle w:val="FirstParagraph"/>
      </w:pPr>
      <w:r>
        <w:t xml:space="preserve">In conclusion, this internship report underscores the complexity and richness of marketing management within the context of</w:t>
      </w:r>
      <w:r>
        <w:t xml:space="preserve"> </w:t>
      </w:r>
      <w:r>
        <w:rPr>
          <w:bCs/>
          <w:b/>
        </w:rPr>
        <w:t xml:space="preserve">Iran Tehran</w:t>
      </w:r>
      <w:r>
        <w:t xml:space="preserve">. The role of the</w:t>
      </w:r>
      <w:r>
        <w:t xml:space="preserve"> </w:t>
      </w:r>
      <w:r>
        <w:rPr>
          <w:bCs/>
          <w:b/>
        </w:rPr>
        <w:t xml:space="preserve">Marketing Manager</w:t>
      </w:r>
      <w:r>
        <w:t xml:space="preserve"> </w:t>
      </w:r>
      <w:r>
        <w:t xml:space="preserve">is pivotal in bridging global business standards with local market realities. By navigating unique challenges such as infrastructure limitations, cultural nuances, and economic volatility, effective marketers can achieve significant growth.</w:t>
      </w:r>
      <w:r>
        <w:t xml:space="preserve"> </w:t>
      </w:r>
      <w:r>
        <w:t xml:space="preserve">This experience has solidified my understanding that marketing is not a one-size-fits-all discipline. Whether in Tehran or elsewhere, success depends on deep localization and strategic flexibility. I am confident that the skills acquired during this internship will serve as a strong foundation for any future career in international marketing, particularly within emerging markets like</w:t>
      </w:r>
      <w:r>
        <w:t xml:space="preserve"> </w:t>
      </w:r>
      <w:r>
        <w:rPr>
          <w:bCs/>
          <w:b/>
        </w:rPr>
        <w:t xml:space="preserve">Iran Tehran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Iran, Tehran</dc:title>
  <dc:creator/>
  <dc:language>en</dc:language>
  <cp:keywords/>
  <dcterms:created xsi:type="dcterms:W3CDTF">2026-07-29T05:51:12Z</dcterms:created>
  <dcterms:modified xsi:type="dcterms:W3CDTF">2026-07-29T05:51:12Z</dcterms:modified>
</cp:coreProperties>
</file>

<file path=docProps/custom.xml><?xml version="1.0" encoding="utf-8"?>
<Properties xmlns="http://schemas.openxmlformats.org/officeDocument/2006/custom-properties" xmlns:vt="http://schemas.openxmlformats.org/officeDocument/2006/docPropsVTypes"/>
</file>