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w:t>
      </w:r>
      <w:r>
        <w:t xml:space="preserve"> </w:t>
      </w:r>
      <w:r>
        <w:t xml:space="preserve">Canada</w:t>
      </w:r>
      <w:r>
        <w:t xml:space="preserve"> </w:t>
      </w:r>
      <w:r>
        <w:t xml:space="preserve">Montreal</w:t>
      </w:r>
    </w:p>
    <w:p>
      <w:pPr>
        <w:pStyle w:val="FirstParagraph"/>
      </w:pPr>
      <w:r>
        <w:t xml:space="preserve">```html</w:t>
      </w:r>
    </w:p>
    <w:bookmarkStart w:id="20" w:name="iinternship-report"/>
    <w:p>
      <w:pPr>
        <w:pStyle w:val="Heading1"/>
      </w:pPr>
      <w:r>
        <w:t xml:space="preserve">IInternship Report</w:t>
      </w:r>
    </w:p>
    <w:p>
      <w:pPr>
        <w:pStyle w:val="FirstParagraph"/>
      </w:pPr>
      <w:r>
        <w:rPr>
          <w:bCs/>
          <w:b/>
        </w:rPr>
        <w:t xml:space="preserve">Candidate:</w:t>
      </w:r>
    </w:p>
    <w:p>
      <w:pPr>
        <w:pStyle w:val="BodyText"/>
      </w:pPr>
      <w:r>
        <w:t xml:space="preserve">Name: Mason</w:t>
      </w:r>
    </w:p>
    <w:p>
      <w:pPr>
        <w:pStyle w:val="BodyText"/>
      </w:pPr>
      <w:r>
        <w:t xml:space="preserve">Date of Submission:</w:t>
      </w:r>
    </w:p>
    <w:bookmarkEnd w:id="20"/>
    <w:bookmarkStart w:id="27" w:name="iinternship-report-1"/>
    <w:p>
      <w:pPr>
        <w:pStyle w:val="Heading1"/>
      </w:pPr>
      <w:r>
        <w:t xml:space="preserve">IInternship Report</w:t>
      </w:r>
    </w:p>
    <w:p>
      <w:pPr>
        <w:pStyle w:val="FirstParagraph"/>
      </w:pPr>
      <w:r>
        <w:rPr>
          <w:bCs/>
          <w:b/>
        </w:rPr>
        <w:t xml:space="preserve">Candidate:</w:t>
      </w:r>
      <w:r>
        <w:t xml:space="preserve"> </w:t>
      </w:r>
      <w:r>
        <w:t xml:space="preserve">Mason</w:t>
      </w:r>
      <w:r>
        <w:br/>
      </w:r>
      <w:r>
        <w:rPr>
          <w:bCs/>
          <w:b/>
        </w:rPr>
        <w:t xml:space="preserve">Date of Submission:</w:t>
      </w:r>
      <w:r>
        <w:t xml:space="preserve"> </w:t>
      </w:r>
      <w:r>
        <w:t xml:space="preserve">May 24, 2024</w:t>
      </w:r>
      <w:r>
        <w:br/>
      </w:r>
      <w:r>
        <w:rPr>
          <w:bCs/>
          <w:b/>
        </w:rPr>
        <w:t xml:space="preserve">Institution/Location:</w:t>
      </w:r>
      <w:r>
        <w:t xml:space="preserve"> </w:t>
      </w:r>
      <w:r>
        <w:t xml:space="preserve">Canada Montreal</w:t>
      </w:r>
    </w:p>
    <w:p>
      <w:r>
        <w:pict>
          <v:rect style="width:0;height:1.5pt" o:hralign="center" o:hrstd="t" o:hr="t"/>
        </w:pict>
      </w:r>
    </w:p>
    <w:bookmarkStart w:id="21" w:name="i.-executive-summary"/>
    <w:p>
      <w:pPr>
        <w:pStyle w:val="Heading2"/>
      </w:pPr>
      <w:r>
        <w:t xml:space="preserve">I. Executive Summary</w:t>
      </w:r>
    </w:p>
    <w:p>
      <w:pPr>
        <w:pStyle w:val="FirstParagraph"/>
      </w:pPr>
      <w:r>
        <w:t xml:space="preserve">This document serves as the comprehensive Internship Report for the candidate Mason, detailing a significant period of professional development and technical acquisition undertaken in Canada Montreal. The primary objective of this internship was to bridge academic theoretical knowledge with practical, on-site application within the specialized field of masonry and construction infrastructure. Operating within one of North America’s most dynamic urban centers provides a unique backdrop for learning modern construction techniques that adhere to stringent Canadian building codes. Mason’s tenure in Canada Montreal has been defined by rigorous physical labor, precise craftsmanship, and an acute understanding of how environmental factors influence material selection in the harsh climatic conditions characteristic of the region.</w:t>
      </w:r>
    </w:p>
    <w:bookmarkEnd w:id="21"/>
    <w:bookmarkStart w:id="22" w:name="ii.-objectives-and-scope"/>
    <w:p>
      <w:pPr>
        <w:pStyle w:val="Heading2"/>
      </w:pPr>
      <w:r>
        <w:t xml:space="preserve">II. Objectives and Scope</w:t>
      </w:r>
    </w:p>
    <w:p>
      <w:pPr>
        <w:pStyle w:val="FirstParagraph"/>
      </w:pPr>
      <w:r>
        <w:t xml:space="preserve">The scope of this internship was designed to immerse Mason in all facets of traditional and modern masonry work. The core objectives included mastering the mixing ratios for high-grade mortar, learning proper bricklaying patterns that ensure structural integrity, and gaining proficiency with heavy machinery often found on large-scale projects in Canada Montreal. Furthermore, a critical goal was to understand safety protocols specific to Quebec labor laws and Canadian Occupational Health and Safety standards. By working in Canada Montreal, Mason was exposed to projects ranging from historic renovations preserving the city's heritage architecture to modern high-rise developments requiring steel-reinforced concrete foundations.</w:t>
      </w:r>
    </w:p>
    <w:bookmarkEnd w:id="22"/>
    <w:bookmarkStart w:id="23" w:name="iii.-technical-competencies-acquired"/>
    <w:p>
      <w:pPr>
        <w:pStyle w:val="Heading2"/>
      </w:pPr>
      <w:r>
        <w:t xml:space="preserve">III. Technical Competencies Acquired</w:t>
      </w:r>
    </w:p>
    <w:p>
      <w:pPr>
        <w:pStyle w:val="FirstParagraph"/>
      </w:pPr>
      <w:r>
        <w:rPr>
          <w:bCs/>
          <w:b/>
        </w:rPr>
        <w:t xml:space="preserve">A. Material Science and Preparation:</w:t>
      </w:r>
      <w:r>
        <w:br/>
      </w:r>
      <w:r>
        <w:t xml:space="preserve">One of the first lessons Mason encountered was the importance of material preparation in cold climates. In Canada Montreal, winters bring freezing temperatures that can compromise standard mortar if not properly mixed with anti-freeze additives or applied during heated conditions. Mason learned to calculate mixtures based on humidity levels and temperature forecasts. This technical knowledge is vital for any mason working in northern latitudes, ensuring that the structural bonds created do not suffer from thermal expansion and contraction issues.</w:t>
      </w:r>
    </w:p>
    <w:p>
      <w:pPr>
        <w:pStyle w:val="BodyText"/>
      </w:pPr>
      <w:r>
        <w:rPr>
          <w:bCs/>
          <w:b/>
        </w:rPr>
        <w:t xml:space="preserve">B. Structural Masonry Techniques:</w:t>
      </w:r>
      <w:r>
        <w:br/>
      </w:r>
      <w:r>
        <w:t xml:space="preserve">Under the supervision of senior craftsmen, Mason developed proficiency in laying both common bond and English bond patterns. The precision required to maintain verticality and alignment was immense. In Canada Montreal, where space is at a premium on construction sites, efficiency without sacrificing quality was paramount. Mason practiced cutting bricks using specialized wet-saws to minimize dust—a key safety regulation—and learned how to integrate insulation materials directly into the masonry walls, a technique increasingly popular in sustainable building projects across the province.</w:t>
      </w:r>
    </w:p>
    <w:p>
      <w:pPr>
        <w:pStyle w:val="BodyText"/>
      </w:pPr>
      <w:r>
        <w:rPr>
          <w:bCs/>
          <w:b/>
        </w:rPr>
        <w:t xml:space="preserve">C. Scaffold Building and Site Safety:</w:t>
      </w:r>
      <w:r>
        <w:br/>
      </w:r>
      <w:r>
        <w:t xml:space="preserve">A significant portion of Mason’s training involved scaffold construction. Working at heights is inherent to masonry, especially when constructing facades on multi-story buildings common in downtown Canada Montreal. Mason became certified in safe scaffold assembly, ensuring all guardrails, toe-boards, and access points met the rigorous safety standards enforced by regional authorities. This experience highlighted that modern masonry is not just about bricklaying; it is a holistic approach to site management and worker protection.</w:t>
      </w:r>
    </w:p>
    <w:bookmarkEnd w:id="23"/>
    <w:bookmarkStart w:id="24" w:name="iv.-professional-development"/>
    <w:p>
      <w:pPr>
        <w:pStyle w:val="Heading2"/>
      </w:pPr>
      <w:r>
        <w:t xml:space="preserve">IV. Professional Development</w:t>
      </w:r>
    </w:p>
    <w:p>
      <w:pPr>
        <w:pStyle w:val="FirstParagraph"/>
      </w:pPr>
      <w:r>
        <w:t xml:space="preserve">Beyond technical skills, Mason’s internship fostered essential soft skills required in the Canadian workforce. Communication within diverse teams was a frequent challenge and opportunity. Canada Montreal is a bilingual hub where English and French are both prevalent on job sites. Mason improved his ability to understand instructions and coordinate with colleagues from various linguistic backgrounds, enhancing team cohesion.</w:t>
      </w:r>
    </w:p>
    <w:p>
      <w:pPr>
        <w:pStyle w:val="BodyText"/>
      </w:pPr>
      <w:r>
        <w:t xml:space="preserve">Additionally, the internship emphasized time management and adaptability. Weather delays are common in the Canadian climate, requiring crews to pivot quickly between indoor tasks like material mixing or tool maintenance when outdoor work is suspended. Mason learned to utilize these downtime periods productively, inspecting tools for wear and tear or reviewing blueprints for upcoming phases of construction.</w:t>
      </w:r>
    </w:p>
    <w:bookmarkEnd w:id="24"/>
    <w:bookmarkStart w:id="25" w:name="v.-challenges-encountered"/>
    <w:p>
      <w:pPr>
        <w:pStyle w:val="Heading2"/>
      </w:pPr>
      <w:r>
        <w:t xml:space="preserve">V. Challenges Encountered</w:t>
      </w:r>
    </w:p>
    <w:p>
      <w:pPr>
        <w:pStyle w:val="FirstParagraph"/>
      </w:pPr>
      <w:r>
        <w:t xml:space="preserve">The transition into the professional environment presented several challenges. The physical demands of masonry work were more strenuous than anticipated, requiring Mason to build stamina and maintain proper posture to prevent long-term injury. Furthermore, navigating the regulatory landscape in Canada Montreal initially proved complex. Understanding zoning laws, heritage preservation restrictions for older buildings in historic districts like Old Montreal, and environmental disposal regulations required constant study and consultation with site supervisors.</w:t>
      </w:r>
    </w:p>
    <w:bookmarkEnd w:id="25"/>
    <w:bookmarkStart w:id="26" w:name="vi.-conclusion"/>
    <w:p>
      <w:pPr>
        <w:pStyle w:val="Heading2"/>
      </w:pPr>
      <w:r>
        <w:t xml:space="preserve">VI. Conclusion</w:t>
      </w:r>
    </w:p>
    <w:p>
      <w:pPr>
        <w:pStyle w:val="FirstParagraph"/>
      </w:pPr>
      <w:r>
        <w:t xml:space="preserve">In conclusion, the internship undertaken by Mason represents a foundational step in his career as a skilled mason. The experience gained in Canada Montreal has equipped him with not only the manual dexterity and technical know-how required for high-quality construction but also an appreciation for safety, sustainability, and adaptability. The unique environmental challenges of working in Canada Montreal have made him a more resilient and knowledgeable practitioner than his peers who may have trained in milder climates. As Mason moves forward, he carries with him the confidence that comes from mastering traditional crafts within a modern, regulated industrial framework. This Internship Report confirms that the objectives set forth at the beginning of this program have been successfully met, paving the way for a promising future in the construction industry.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 Canada Montreal</dc:title>
  <dc:creator/>
  <dc:language>en</dc:language>
  <cp:keywords/>
  <dcterms:created xsi:type="dcterms:W3CDTF">2026-07-29T11:59:22Z</dcterms:created>
  <dcterms:modified xsi:type="dcterms:W3CDTF">2026-07-29T11:59:22Z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