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w:t>
      </w:r>
      <w:r>
        <w:t xml:space="preserve"> </w:t>
      </w:r>
      <w:r>
        <w:t xml:space="preserve">Milan,</w:t>
      </w:r>
      <w:r>
        <w:t xml:space="preserve"> </w:t>
      </w:r>
      <w:r>
        <w:t xml:space="preserve">Italy</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Mason</w:t>
      </w:r>
    </w:p>
    <w:p>
      <w:pPr>
        <w:pStyle w:val="BodyText"/>
      </w:pPr>
      <w:r>
        <w:rPr>
          <w:bCs/>
          <w:b/>
        </w:rPr>
        <w:t xml:space="preserve">Date of Completion:</w:t>
      </w:r>
    </w:p>
    <w:p>
      <w:pPr>
        <w:pStyle w:val="BodyText"/>
      </w:pPr>
      <w:r>
        <w:t xml:space="preserve">2023-2024 Cycle</w:t>
      </w:r>
    </w:p>
    <w:p>
      <w:pPr>
        <w:pStyle w:val="BodyText"/>
      </w:pPr>
      <w:r>
        <w:t xml:space="preserve">&gt;</w:t>
      </w:r>
    </w:p>
    <w:p>
      <w:pPr>
        <w:numPr>
          <w:ilvl w:val="0"/>
          <w:numId w:val="1001"/>
        </w:numPr>
        <w:pStyle w:val="Compact"/>
      </w:pPr>
      <w:r>
        <w:rPr>
          <w:bCs/>
          <w:b/>
        </w:rPr>
        <w:t xml:space="preserve">Location:</w:t>
      </w:r>
      <w:r>
        <w:t xml:space="preserve"> </w:t>
      </w:r>
      <w:r>
        <w:t xml:space="preserve">Italy, Milan</w:t>
      </w:r>
    </w:p>
    <w:p>
      <w:pPr>
        <w:numPr>
          <w:ilvl w:val="0"/>
          <w:numId w:val="1001"/>
        </w:numPr>
        <w:pStyle w:val="Compact"/>
      </w:pPr>
      <w:r>
        <w:rPr>
          <w:bCs/>
          <w:b/>
        </w:rPr>
        <w:t xml:space="preserve">Degree Program:</w:t>
      </w:r>
      <w:r>
        <w:t xml:space="preserve"> </w:t>
      </w:r>
      <w:r>
        <w:t xml:space="preserve">Construction Management &amp; Heritage Preservation</w:t>
      </w:r>
    </w:p>
    <w:bookmarkEnd w:id="20"/>
    <w:bookmarkStart w:id="21" w:name="executive-summary"/>
    <w:p>
      <w:pPr>
        <w:pStyle w:val="Heading2"/>
      </w:pPr>
      <w:r>
        <w:t xml:space="preserve">1. Executive Summary</w:t>
      </w:r>
    </w:p>
    <w:p>
      <w:pPr>
        <w:pStyle w:val="FirstParagraph"/>
      </w:pPr>
      <w:r>
        <w:t xml:space="preserve">This document serves as the comprehensive</w:t>
      </w:r>
      <w:r>
        <w:t xml:space="preserve"> </w:t>
      </w:r>
      <w:r>
        <w:rPr>
          <w:bCs/>
          <w:b/>
        </w:rPr>
        <w:t xml:space="preserve">Internship Report</w:t>
      </w:r>
      <w:r>
        <w:t xml:space="preserve">Italy, specifically within the fashion and design capital of</w:t>
      </w:r>
      <w:r>
        <w:t xml:space="preserve"> </w:t>
      </w:r>
      <w:r>
        <w:rPr>
          <w:bCs/>
          <w:b/>
        </w:rPr>
        <w:t xml:space="preserve">Milan</w:t>
      </w:r>
      <w:r>
        <w:t xml:space="preserve">, Mason engaged in complex projects ranging from historic restoration to modern sustainable residential construction.</w:t>
      </w:r>
    </w:p>
    <w:p>
      <w:pPr>
        <w:pStyle w:val="BodyText"/>
      </w:pPr>
      <w:r>
        <w:t xml:space="preserve">The experience provided Mason with invaluable insights into Italian building codes, cross-cultural team management, and the specific challenges of integrating modern engineering solutions with Milan’s rich historical fabric. This report outlines the tasks performed, skills acquired, professional growth achieved, and the critical lessons learned during this transformative period in Italy.</w:t>
      </w:r>
    </w:p>
    <w:bookmarkEnd w:id="21"/>
    <w:bookmarkStart w:id="22" w:name="Xf8657656d534989abd6a52cbdc46c2f1abd907a"/>
    <w:p>
      <w:pPr>
        <w:pStyle w:val="Heading2"/>
      </w:pPr>
      <w:r>
        <w:t xml:space="preserve">2. Introduction to Location: The Context of Milan</w:t>
      </w:r>
    </w:p>
    <w:p>
      <w:pPr>
        <w:pStyle w:val="FirstParagraph"/>
      </w:pPr>
      <w:r>
        <w:t xml:space="preserve">Milan is not merely a city; it is a global powerhouse of design, finance, and architecture. For an intern like Mason, working in</w:t>
      </w:r>
      <w:r>
        <w:t xml:space="preserve"> </w:t>
      </w:r>
      <w:r>
        <w:rPr>
          <w:bCs/>
          <w:b/>
        </w:rPr>
        <w:t xml:space="preserve">Milan</w:t>
      </w:r>
      <w:r>
        <w:t xml:space="preserve">, Italy offers a unique vantage point where tradition meets innovation. The city’s infrastructure projects are characterized by strict adherence to preservation laws while simultaneously pushing the boundaries of sustainable urban living.</w:t>
      </w:r>
    </w:p>
    <w:p>
      <w:pPr>
        <w:pStyle w:val="BodyText"/>
      </w:pPr>
      <w:r>
        <w:t xml:space="preserve">The choice of this location was strategic. The intense pace of business in Milan, combined with the meticulous attention to detail required in Italian craftsmanship, provided an ideal training ground for Mason. The local construction industry demands precision, aesthetic awareness, and a deep respect for history—qualities that are central to the identity of the city. By situating himself in this environment, Mason was able to observe how international standards intersect with local regulations unique to Lombardy.</w:t>
      </w:r>
    </w:p>
    <w:bookmarkEnd w:id="22"/>
    <w:bookmarkStart w:id="23" w:name="objectives-of-the-internship"/>
    <w:p>
      <w:pPr>
        <w:pStyle w:val="Heading2"/>
      </w:pPr>
      <w:r>
        <w:t xml:space="preserve">3. Objectives of the Internship</w:t>
      </w:r>
    </w:p>
    <w:p>
      <w:pPr>
        <w:pStyle w:val="FirstParagraph"/>
      </w:pPr>
      <w:r>
        <w:t xml:space="preserve">Mason entered this internship with several clear objectives:</w:t>
      </w:r>
    </w:p>
    <w:p>
      <w:pPr>
        <w:numPr>
          <w:ilvl w:val="0"/>
          <w:numId w:val="1002"/>
        </w:numPr>
        <w:pStyle w:val="Compact"/>
      </w:pPr>
      <w:r>
        <w:rPr>
          <w:bCs/>
          <w:b/>
        </w:rPr>
        <w:t xml:space="preserve">To master Italian Building Standards (Norme Tecniche per le Costruzioni):</w:t>
      </w:r>
      <w:r>
        <w:t xml:space="preserve">Gaining a practical understanding of the regulatory framework governing construction in Italy.</w:t>
      </w:r>
    </w:p>
    <w:p>
      <w:pPr>
        <w:numPr>
          <w:ilvl w:val="0"/>
          <w:numId w:val="1002"/>
        </w:numPr>
        <w:pStyle w:val="Compact"/>
      </w:pPr>
      <w:r>
        <w:rPr>
          <w:bCs/>
          <w:b/>
        </w:rPr>
        <w:t xml:space="preserve">To enhance Technical Proficiency:</w:t>
      </w:r>
      <w:r>
        <w:t xml:space="preserve"> </w:t>
      </w:r>
      <w:r>
        <w:t xml:space="preserve">Applying AutoCAD, Revit, and BIM (Building Information Modeling) software in real-world scenarios involving complex structural integrations.</w:t>
      </w:r>
    </w:p>
    <w:p>
      <w:pPr>
        <w:numPr>
          <w:ilvl w:val="0"/>
          <w:numId w:val="1002"/>
        </w:numPr>
        <w:pStyle w:val="Compact"/>
      </w:pPr>
      <w:r>
        <w:rPr>
          <w:bCs/>
          <w:b/>
        </w:rPr>
        <w:t xml:space="preserve">To Develop Cross-Cultural Communication Skills:</w:t>
      </w:r>
      <w:r>
        <w:t xml:space="preserve">Navigating the professional etiquette and communication styles typical of Italian construction firms, which often rely on strong interpersonal relationships alongside technical expertise.</w:t>
      </w:r>
    </w:p>
    <w:p>
      <w:pPr>
        <w:numPr>
          <w:ilvl w:val="0"/>
          <w:numId w:val="1002"/>
        </w:numPr>
        <w:pStyle w:val="Compact"/>
      </w:pPr>
      <w:r>
        <w:rPr>
          <w:bCs/>
          <w:b/>
        </w:rPr>
        <w:t xml:space="preserve">To Contribute to Sustainable Urban Development:</w:t>
      </w:r>
      <w:r>
        <w:t xml:space="preserve">Assisting in projects focused on energy efficiency and green building materials, aligning with Milan’s recent sustainability initiatives.</w:t>
      </w:r>
    </w:p>
    <w:bookmarkEnd w:id="23"/>
    <w:bookmarkStart w:id="26" w:name="key-responsibilities-and-projects"/>
    <w:p>
      <w:pPr>
        <w:pStyle w:val="Heading2"/>
      </w:pPr>
      <w:r>
        <w:t xml:space="preserve">4. Key Responsibilities and Projects</w:t>
      </w:r>
    </w:p>
    <w:p>
      <w:pPr>
        <w:pStyle w:val="FirstParagraph"/>
      </w:pPr>
      <w:r>
        <w:t xml:space="preserve">Mason was assigned to the technical department of Studio Novecento Milano, a firm renowned for its work in historic restoration and contemporary luxury developments. His role was multifaceted, requiring him to adapt quickly to various project demands.</w:t>
      </w:r>
    </w:p>
    <w:bookmarkStart w:id="24" w:name="historic-restoration-in-brera-district"/>
    <w:p>
      <w:pPr>
        <w:pStyle w:val="Heading3"/>
      </w:pPr>
      <w:r>
        <w:t xml:space="preserve">4.1 Historic Restoration in Brera District</w:t>
      </w:r>
    </w:p>
    <w:p>
      <w:pPr>
        <w:pStyle w:val="FirstParagraph"/>
      </w:pPr>
      <w:r>
        <w:t xml:space="preserve">A significant portion of Mason’s time was dedicated to the restoration of a late-19th-century palazzo in the Brera artistic district. This project required immense sensitivity. Mason assisted in documenting existing structural conditions, using 3D laser scanning to create accurate digital twins of the deteriorating facades. He worked closely with local artisans who specialize in traditional stucco and marble work, learning techniques that are passed down through generations in Italy.</w:t>
      </w:r>
    </w:p>
    <w:p>
      <w:pPr>
        <w:pStyle w:val="BodyText"/>
      </w:pPr>
      <w:r>
        <w:t xml:space="preserve">This experience highlighted the importance of preserving cultural heritage while ensuring structural integrity. Mason learned how to specify materials that were compatible with historic masonry, avoiding modern cements that could cause dampness and decay—a common pitfall in</w:t>
      </w:r>
      <w:r>
        <w:t xml:space="preserve"> </w:t>
      </w:r>
      <w:r>
        <w:rPr>
          <w:bCs/>
          <w:b/>
        </w:rPr>
        <w:t xml:space="preserve">Italy</w:t>
      </w:r>
    </w:p>
    <w:p>
      <w:pPr>
        <w:pStyle w:val="BodyText"/>
      </w:pPr>
      <w:r>
        <w:t xml:space="preserve">&gt;</w:t>
      </w:r>
    </w:p>
    <w:bookmarkEnd w:id="24"/>
    <w:bookmarkStart w:id="25" w:name="X172286485ed6d238799a5350e24ee683dce7893"/>
    <w:p>
      <w:pPr>
        <w:pStyle w:val="Heading3"/>
      </w:pPr>
      <w:r>
        <w:t xml:space="preserve">4.2 Modern Residential Development in Porta Nuova</w:t>
      </w:r>
    </w:p>
    <w:p>
      <w:pPr>
        <w:pStyle w:val="FirstParagraph"/>
      </w:pPr>
      <w:r>
        <w:t xml:space="preserve">In contrast to the historic restoration, Mason also contributed to a high-rise residential project in the modern Porta Nuova district. This area is known for its skyscrapers and green vertical forests. Mason’s responsibilities here included coordinating with MEP (Mechanical, Electrical, and Plumbing) engineers using BIM software.</w:t>
      </w:r>
    </w:p>
    <w:p>
      <w:pPr>
        <w:pStyle w:val="BodyText"/>
      </w:pPr>
      <w:r>
        <w:t xml:space="preserve">He was tasked with clash detection analysis, ensuring that ductwork did not interfere with structural beams or aesthetic ceiling designs. This required precise coordination and constant communication with subcontractors. The fast-paced nature of this site taught Mason how to manage time effectively under pressure, a crucial skill in the competitive environment of</w:t>
      </w:r>
      <w:r>
        <w:t xml:space="preserve"> </w:t>
      </w:r>
      <w:r>
        <w:rPr>
          <w:bCs/>
          <w:b/>
        </w:rPr>
        <w:t xml:space="preserve">Milan</w:t>
      </w:r>
      <w:r>
        <w:t xml:space="preserve">.</w:t>
      </w:r>
    </w:p>
    <w:bookmarkEnd w:id="25"/>
    <w:bookmarkEnd w:id="26"/>
    <w:bookmarkStart w:id="27" w:name="X0785a77b52ee686badd30ceade3f450c1765db8"/>
    <w:p>
      <w:pPr>
        <w:pStyle w:val="Heading2"/>
      </w:pPr>
      <w:r>
        <w:t xml:space="preserve">5. Professional Development and Skills Acquired</w:t>
      </w:r>
    </w:p>
    <w:p>
      <w:pPr>
        <w:pStyle w:val="FirstParagraph"/>
      </w:pPr>
      <w:r>
        <w:t xml:space="preserve">The internship significantly enhanced Mason’s professional toolkit. Technically, he advanced his proficiency in Revit Architecture and Navisworks for simulation. However, the soft skills were equally transformative.</w:t>
      </w:r>
    </w:p>
    <w:p>
      <w:pPr>
        <w:numPr>
          <w:ilvl w:val="0"/>
          <w:numId w:val="1003"/>
        </w:numPr>
        <w:pStyle w:val="Compact"/>
      </w:pPr>
      <w:r>
        <w:rPr>
          <w:bCs/>
          <w:b/>
        </w:rPr>
        <w:t xml:space="preserve">Languages:</w:t>
      </w:r>
      <w:r>
        <w:t xml:space="preserve">Mason improved his working knowledge of Italian technical terminology, which facilitated smoother communication with site foremen and local suppliers.</w:t>
      </w:r>
    </w:p>
    <w:p>
      <w:pPr>
        <w:numPr>
          <w:ilvl w:val="0"/>
          <w:numId w:val="1003"/>
        </w:numPr>
        <w:pStyle w:val="Compact"/>
      </w:pPr>
      <w:r>
        <w:rPr>
          <w:bCs/>
          <w:b/>
        </w:rPr>
        <w:t xml:space="preserve">Cultural Adaptability:</w:t>
      </w:r>
      <w:r>
        <w:t xml:space="preserve">He learned to appreciate the Italian concept of "bella figura" (making a good impression) in a professional context, understanding that relationships and trust are as important as technical drawings.</w:t>
      </w:r>
    </w:p>
    <w:bookmarkEnd w:id="27"/>
    <w:bookmarkStart w:id="28" w:name="challenges-encountered"/>
    <w:p>
      <w:pPr>
        <w:pStyle w:val="Heading2"/>
      </w:pPr>
      <w:r>
        <w:t xml:space="preserve">6. Challenges Encountered</w:t>
      </w:r>
    </w:p>
    <w:p>
      <w:pPr>
        <w:pStyle w:val="FirstParagraph"/>
      </w:pPr>
      <w:r>
        <w:t xml:space="preserve">The internship was not without its difficulties. One major challenge was the language barrier in early weeks when communicating with older, traditional craftsmen who spoke primarily local dialects rather than standard Italian or English. Mason overcame this by employing visual aids and building personal rapport during coffee breaks, a crucial social ritual in Italian work culture.</w:t>
      </w:r>
    </w:p>
    <w:p>
      <w:pPr>
        <w:pStyle w:val="BodyText"/>
      </w:pPr>
      <w:r>
        <w:t xml:space="preserve">Additionally, the strict preservation laws in certain zones of Milan limited design options. Mason had to learn how to be creative within constraints, finding innovative engineering solutions that satisfied both heritage inspectors and modern safety codes.</w:t>
      </w:r>
    </w:p>
    <w:bookmarkEnd w:id="28"/>
    <w:bookmarkStart w:id="29" w:name="conclusion"/>
    <w:p>
      <w:pPr>
        <w:pStyle w:val="Heading2"/>
      </w:pPr>
      <w:r>
        <w:t xml:space="preserve">7. Conclusion</w:t>
      </w:r>
    </w:p>
    <w:p>
      <w:pPr>
        <w:pStyle w:val="FirstParagraph"/>
      </w:pPr>
      <w:r>
        <w:t xml:space="preserve">In conclusion, this internship report reflects on a period of intense growth for Mason. Working in Milan provided him with a perspective that is rare in standard academic settings: the ability to harmonize historical respect with future-oriented design. The experience in Italy has not only refined his technical skills but also shaped his professional philosophy regarding sustainability and cultural sensitivity.</w:t>
      </w:r>
    </w:p>
    <w:p>
      <w:pPr>
        <w:pStyle w:val="BodyText"/>
      </w:pPr>
      <w:r>
        <w:t xml:space="preserve">Mason leaves this internship with a robust portfolio, a network of professional contacts across Europe, and a deep appreciation for the architectural legacy of Milan. He is now better equipped to handle complex international construction projects, carrying forward the lessons learned in the heart of Italy.</w:t>
      </w:r>
    </w:p>
    <w:p>
      <w:pPr>
        <w:pStyle w:val="BodyText"/>
      </w:pPr>
      <w:r>
        <w:rPr>
          <w:bCs/>
          <w:b/>
        </w:rPr>
        <w:t xml:space="preserve">Report Submitted By:</w:t>
      </w:r>
    </w:p>
    <w:p>
      <w:pPr>
        <w:pStyle w:val="BodyText"/>
      </w:pPr>
      <w:r>
        <w:t xml:space="preserve">Mason</w:t>
      </w:r>
    </w:p>
    <w:p>
      <w:pPr>
        <w:pStyle w:val="BodyText"/>
      </w:pPr>
      <w:r>
        <w:t xml:space="preserve">&gt;</w:t>
      </w:r>
    </w:p>
    <w:p>
      <w:pPr>
        <w:pStyle w:val="BodyText"/>
      </w:pPr>
      <w:r>
        <w:t xml:space="preserve">Date: 2024-05-20</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 Milan, Italy</dc:title>
  <dc:creator/>
  <dc:language>en</dc:language>
  <cp:keywords/>
  <dcterms:created xsi:type="dcterms:W3CDTF">2026-07-29T01:00:49Z</dcterms:created>
  <dcterms:modified xsi:type="dcterms:W3CDTF">2026-07-29T01:00:49Z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