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comprehensive-internship-report"/>
    <w:p>
      <w:pPr>
        <w:pStyle w:val="Heading1"/>
      </w:pPr>
      <w:r>
        <w:t xml:space="preserve">Comprehensive Internship Report</w:t>
      </w:r>
    </w:p>
    <w:p>
      <w:pPr>
        <w:pStyle w:val="FirstParagraph"/>
      </w:pPr>
      <w:r>
        <w:rPr>
          <w:bCs/>
          <w:b/>
        </w:rPr>
        <w:t xml:space="preserve">Name of Intern:</w:t>
      </w:r>
      <w:r>
        <w:t xml:space="preserve"> </w:t>
      </w:r>
      <w:r>
        <w:t xml:space="preserve">Mason</w:t>
      </w:r>
      <w:r>
        <w:br/>
      </w:r>
      <w:r>
        <w:rPr>
          <w:bCs/>
          <w:b/>
        </w:rPr>
        <w:t xml:space="preserve">Degree Program:</w:t>
      </w:r>
      <w:r>
        <w:t xml:space="preserve">Bachelor of Construction Management</w:t>
      </w:r>
      <w:r>
        <w:br/>
      </w:r>
      <w:r>
        <w:t xml:space="preserve">Internship Period:-January 2,023- June 30,2023</w:t>
      </w:r>
      <w:r>
        <w:br/>
      </w:r>
      <w:r>
        <w:t xml:space="preserve">Host Organization: Sterling Construction Sdn Bhd.</w:t>
      </w:r>
      <w:r>
        <w:br/>
      </w:r>
      <w:r>
        <w:br/>
      </w:r>
    </w:p>
    <w:p>
      <w:pPr>
        <w:pStyle w:val="BodyText"/>
      </w:pPr>
      <w:r>
        <w:t xml:space="preserve">This report details the comprehensive internship experience undertaken by Mason during a six-month period at Sterling Construction Sdn Bhd., located in the vibrant capital city of Malaysia Kuala Lumpur. As a pivotal hub for urban development in Southeast Asia, Malaysia Kuala Lumpur offers an unparalleled environment for construction management students to observe and participate in high-rise residential, commercial, and infrastructure projects. This document serves as both a record of professional growth and an analysis of practical applications learned within the dynamic context of Malaysian construction industry standards.</w:t>
      </w:r>
    </w:p>
    <w:p>
      <w:pPr>
        <w:pStyle w:val="BodyText"/>
      </w:pPr>
      <w:r>
        <w:t xml:space="preserve">The primary objective of this internship was to bridge the gap between academic theory and real-world application. By immersing Mason in the daily operations of a leading construction firm in Malaysia Kuala Lumpur, several key competencies were developed, including project scheduling, quality assurance protocols specific to tropical climates, safety compliance under Malaysian occupational health regulations, and effective communication within multicultural teams.</w:t>
      </w:r>
    </w:p>
    <w:bookmarkStart w:id="20" w:name="X900bf192408050dd9577537a9875b833e4490bc"/>
    <w:p>
      <w:pPr>
        <w:pStyle w:val="Heading2"/>
      </w:pPr>
      <w:r>
        <w:t xml:space="preserve">. Professional Responsibilities and Daily Operations</w:t>
      </w:r>
    </w:p>
    <w:p>
      <w:pPr>
        <w:pStyle w:val="FirstParagraph"/>
      </w:pPr>
      <w:r>
        <w:t xml:space="preserve">Mason's role as an Intern Mason Assistant was multifaceted. His day typically began with morning toolbox talks where site supervisors reviewed safety briefings—a critical component in Malaysia Kuala Lumpur given the stringent enforcement by DOSH (Department of Occupational Safety and Health). Under the direct supervision of Site Engineer Mr. Rajiv Kumar, Mason assisted in reviewing blueprints for a mixed-use development project in the Golden Triangle area of Kuala Lumpur.</w:t>
      </w:r>
    </w:p>
    <w:p>
      <w:pPr>
        <w:pStyle w:val="BodyText"/>
      </w:pPr>
      <w:r>
        <w:t xml:space="preserve">Key responsibilities included:</w:t>
      </w:r>
    </w:p>
    <w:p>
      <w:pPr>
        <w:numPr>
          <w:ilvl w:val="0"/>
          <w:numId w:val="1001"/>
        </w:numPr>
        <w:pStyle w:val="Compact"/>
      </w:pPr>
      <w:r>
        <w:t xml:space="preserve">- Conducting daily site inspections to ensure concrete curing processes met local Malaysian Standards (MS) requirements.</w:t>
      </w:r>
      <w:r>
        <w:br/>
      </w:r>
      <w:r>
        <w:t xml:space="preserve">- -Assisting in the coordination of material deliveries, particularly steel reinforcement bars and ready-mix concrete suppliers operating within Malaysia Kuala Lumpur logistics networks.</w:t>
      </w:r>
      <w:r>
        <w:br/>
      </w:r>
      <w:r>
        <w:t xml:space="preserve">- -Documenting progress photos and updating Gantt charts using Primavera P6 software to track project milestones against baseline schedules.</w:t>
      </w:r>
    </w:p>
    <w:bookmarkEnd w:id="20"/>
    <w:bookmarkStart w:id="21" w:name="technical-skill-development"/>
    <w:p>
      <w:pPr>
        <w:pStyle w:val="Heading2"/>
      </w:pPr>
      <w:r>
        <w:t xml:space="preserve">. Technical Skill Development</w:t>
      </w:r>
    </w:p>
    <w:p>
      <w:pPr>
        <w:pStyle w:val="FirstParagraph"/>
      </w:pPr>
      <w:r>
        <w:t xml:space="preserve">One of the most significant aspects of Mason's internship was the hands-on technical training provided. In Malaysia Kuala Lumpur, construction sites often utilize advanced technologies due to land scarcity and vertical expansion needs. Mason gained proficiency in using Total Stations for precise layout measurements and learned to interpret BIM (Building Information Modeling) data overlays on-site.</w:t>
      </w:r>
    </w:p>
    <w:p>
      <w:pPr>
        <w:pStyle w:val="BodyText"/>
      </w:pPr>
      <w:r>
        <w:t xml:space="preserve">A particular challenge addressed during this period was managing heat stress effects on concrete pours. Due to Malaysia Kuala Lumpur's tropical rainforest climate, temperatures often exceed 32°C, impacting setting times. Mason assisted in implementing accelerated curing methods and monitoring moisture content levels to prevent early-age cracking. This experience underscored the importance of adapting standard construction techniques to local environmental conditions—a crucial lesson for any aspiring construction manager operating globally.</w:t>
      </w:r>
    </w:p>
    <w:p>
      <w:pPr>
        <w:pStyle w:val="BodyText"/>
      </w:pPr>
      <w:r>
        <w:t xml:space="preserve">Additionally, Mason participated in quality control tests including slump tests for workability and compressive strength cube testing. He learned how these results directly influence project acceptance criteria under JKR (Jabatan Kerja Raya) specifications, which govern most public sector projects in Malaysia Kuala Lumpur.</w:t>
      </w:r>
    </w:p>
    <w:bookmarkEnd w:id="21"/>
    <w:bookmarkStart w:id="22" w:name="safety-culture-and-regulatory-compliance"/>
    <w:p>
      <w:pPr>
        <w:pStyle w:val="Heading2"/>
      </w:pPr>
      <w:r>
        <w:t xml:space="preserve">. Safety Culture and Regulatory Compliance</w:t>
      </w:r>
    </w:p>
    <w:p>
      <w:pPr>
        <w:pStyle w:val="FirstParagraph"/>
      </w:pPr>
      <w:r>
        <w:t xml:space="preserve">Safety is paramount in the Malaysian construction industry, especially in dense urban centers like Malaysia Kuala Lumpur. Mason underwent extensive training on the Occupational Safety and Health Act 1994 (OSHA 1994) as amended by the OSHA (Amendment) Act 2022. He observed strict adherence to Permit-to-Work systems for high-risk activities such as working at heights, confined space entry, and lifting operations.</w:t>
      </w:r>
    </w:p>
    <w:p>
      <w:pPr>
        <w:pStyle w:val="BodyText"/>
      </w:pPr>
      <w:r>
        <w:t xml:space="preserve">Mason actively contributed to safety audits by identifying potential hazards such as improper scaffolding setups or lack of personal protective equipment (PPE). His proactive approach led to the implementation of a new visual aid program highlighting hazard zones around the foundation pit excavation site. This initiative not only improved site safety but also demonstrated Mason's ability to apply theoretical knowledge practically—a key outcome expected from interns in Malaysia Kuala Lumpur’s competitive job market.</w:t>
      </w:r>
    </w:p>
    <w:bookmarkEnd w:id="22"/>
    <w:bookmarkStart w:id="23" w:name="X9f6b2b227039e7e0969a033616516c8f1efecbc"/>
    <w:p>
      <w:pPr>
        <w:pStyle w:val="Heading2"/>
      </w:pPr>
      <w:r>
        <w:t xml:space="preserve">. Soft Skills and Cross-Cultural Communication</w:t>
      </w:r>
    </w:p>
    <w:p>
      <w:pPr>
        <w:pStyle w:val="FirstParagraph"/>
      </w:pPr>
      <w:r>
        <w:t xml:space="preserve">Working in Malaysia Kuala Lumpur exposed Mason to a diverse workforce comprising Malay, Chinese, Indian, and expatriate professionals. This multicultural environment enhanced his interpersonal skills significantly. He learned to communicate effectively across language barriers using simple English supplemented with technical drawings—a common practice on Malaysian sites.</w:t>
      </w:r>
    </w:p>
    <w:p>
      <w:pPr>
        <w:pStyle w:val="BodyText"/>
      </w:pPr>
      <w:r>
        <w:t xml:space="preserve">Mason developed strong teamwork abilities by collaborating with subcontractors from various trades including electrical, plumbing, HVAC, and finishes. Regular coordination meetings taught him the importance of clear documentation and follow-up emails in maintaining project momentum. His ability to negotiate minor schedule adjustments while considering supplier lead times within Malaysia Kuala Lumpur supply chains was particularly praised by his supervisor.</w:t>
      </w:r>
    </w:p>
    <w:bookmarkEnd w:id="23"/>
    <w:bookmarkStart w:id="24" w:name="challenges-encountered"/>
    <w:p>
      <w:pPr>
        <w:pStyle w:val="Heading2"/>
      </w:pPr>
      <w:r>
        <w:t xml:space="preserve">. Challenges Encountered</w:t>
      </w:r>
    </w:p>
    <w:p>
      <w:pPr>
        <w:pStyle w:val="FirstParagraph"/>
      </w:pPr>
      <w:r>
        <w:t xml:space="preserve">Despite numerous successes, Mason faced several challenges during his internship. The rapid pace of projects in Malaysia Kuala Lumpur often resulted in tight deadlines requiring extended working hours. Adapting to this fast-paced environment initially caused stress but ultimately improved his time management skills.</w:t>
      </w:r>
    </w:p>
    <w:p>
      <w:pPr>
        <w:pStyle w:val="BodyText"/>
      </w:pPr>
      <w:r>
        <w:t xml:space="preserve">Another challenge was navigating bureaucratic processes for obtaining necessary permits and approvals from local authorities such as DBKL (Dewan Bandaraya Kuala Lumpur). Learning how to prepare compliant documentation and interact professionally with city planners provided valuable insights into regulatory frameworks specific to Malaysia Kuala Lumpur.</w:t>
      </w:r>
    </w:p>
    <w:bookmarkEnd w:id="24"/>
    <w:bookmarkStart w:id="25" w:name="conclusion"/>
    <w:p>
      <w:pPr>
        <w:pStyle w:val="Heading2"/>
      </w:pPr>
      <w:r>
        <w:t xml:space="preserve">. Conclusion</w:t>
      </w:r>
    </w:p>
    <w:p>
      <w:pPr>
        <w:pStyle w:val="FirstParagraph"/>
      </w:pPr>
      <w:r>
        <w:t xml:space="preserve">In conclusion, Mason’s internship at Sterling Construction Sdn Bhd. in Malaysia Kuala Lumpur was an invaluable learning experience that significantly contributed to his professional development. The combination of technical skill acquisition, safety awareness, and cross-cultural communication competencies aligns perfectly with the evolving demands of the global construction industry.</w:t>
      </w:r>
    </w:p>
    <w:p>
      <w:pPr>
        <w:pStyle w:val="BodyText"/>
      </w:pPr>
      <w:r>
        <w:t xml:space="preserve">Operating in Malaysia Kuala Lumpur provided unique insights into sustainable building practices suited for tropical climates—a growing area of interest worldwide. Mason successfully translated classroom theories into practical solutions while contributing meaningfully to ongoing projects.</w:t>
      </w:r>
    </w:p>
    <w:p>
      <w:pPr>
        <w:pStyle w:val="BodyText"/>
      </w:pPr>
      <w:r>
        <w:t xml:space="preserve">This internship has prepared Mason well for future roles in construction management. He is now equipped with the confidence and expertise needed to thrive in complex, multicultural environments such as Malaysia Kuala Lumpur’s bustling urban landscape.</w:t>
      </w:r>
    </w:p>
    <w:p>
      <w:pPr>
        <w:pStyle w:val="BodyText"/>
      </w:pPr>
      <w:r>
        <w:rPr>
          <w:bCs/>
          <w:b/>
        </w:rPr>
        <w:t xml:space="preserve">Prepared by:</w:t>
      </w:r>
    </w:p>
    <w:p>
      <w:pPr>
        <w:pStyle w:val="BodyText"/>
      </w:pPr>
      <w:r>
        <w:br/>
      </w:r>
      <w:r>
        <w:br/>
      </w:r>
    </w:p>
    <w:p>
      <w:pPr>
        <w:pStyle w:val="BodyText"/>
      </w:pPr>
      <w:r>
        <w:t xml:space="preserve">Mason</w:t>
      </w:r>
      <w:r>
        <w:br/>
      </w:r>
      <w:r>
        <w:t xml:space="preserve">Intern Mason Assistant</w:t>
      </w:r>
      <w:r>
        <w:br/>
      </w:r>
      <w:r>
        <w:br/>
      </w:r>
    </w:p>
    <w:p>
      <w:pPr>
        <w:pStyle w:val="BodyText"/>
      </w:pPr>
      <w:r>
        <w:br/>
      </w:r>
    </w:p>
    <w:p>
      <w:r>
        <w:pict>
          <v:rect style="width:0;height:1.5pt" o:hralign="center" o:hrstd="t" o:hr="t"/>
        </w:pict>
      </w:r>
    </w:p>
    <w:p>
      <w:pPr>
        <w:pStyle w:val="FirstParagraph"/>
      </w:pPr>
      <w:r>
        <w:t xml:space="preserve">© 2023 Sterling Construction Sdn Bhd.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Malaysia Kuala Lumpur</dc:title>
  <dc:creator/>
  <dc:language>en</dc:language>
  <cp:keywords/>
  <dcterms:created xsi:type="dcterms:W3CDTF">2026-07-29T10:18:35Z</dcterms:created>
  <dcterms:modified xsi:type="dcterms:W3CDTF">2026-07-29T10:18:35Z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