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p>
    <w:bookmarkStart w:id="20" w:name="internship-report"/>
    <w:p>
      <w:pPr>
        <w:pStyle w:val="Heading1"/>
      </w:pPr>
      <w:r>
        <w:t xml:space="preserve">Internship Report</w:t>
      </w:r>
    </w:p>
    <w:p>
      <w:pPr>
        <w:pStyle w:val="FirstParagraph"/>
      </w:pPr>
      <w:r>
        <w:rPr>
          <w:bCs/>
          <w:b/>
        </w:rPr>
        <w:t xml:space="preserve">Name:</w:t>
      </w:r>
      <w:r>
        <w:t xml:space="preserve"> </w:t>
      </w:r>
      <w:r>
        <w:t xml:space="preserve">Mason</w:t>
      </w:r>
      <w:r>
        <w:br/>
      </w:r>
      <w:r>
        <w:rPr>
          <w:bCs/>
          <w:b/>
        </w:rPr>
        <w:t xml:space="preserve">Institution:</w:t>
      </w:r>
      <w:r>
        <w:t xml:space="preserve"> </w:t>
      </w:r>
      <w:r>
        <w:t xml:space="preserve">Royal Academy of Applied Arts, Amsterdam</w:t>
      </w:r>
      <w:r>
        <w:br/>
      </w:r>
      <w:r>
        <w:rPr>
          <w:bCs/>
          <w:b/>
        </w:rPr>
        <w:t xml:space="preserve">Date of Submission:</w:t>
      </w:r>
      <w:r>
        <w:t xml:space="preserve"> </w:t>
      </w:r>
      <w:r>
        <w:t xml:space="preserve">October 24, 2023</w:t>
      </w:r>
      <w:r>
        <w:br/>
      </w:r>
    </w:p>
    <w:p>
      <w:pPr>
        <w:pStyle w:val="BodyText"/>
      </w:pPr>
      <w:r>
        <w:t xml:space="preserve">Location: Netherlands Amsterdam</w:t>
      </w:r>
    </w:p>
    <w:bookmarkEnd w:id="20"/>
    <w:bookmarkStart w:id="21" w:name="executive-summary"/>
    <w:p>
      <w:pPr>
        <w:pStyle w:val="Heading2"/>
      </w:pPr>
      <w:r>
        <w:t xml:space="preserve">1. Executive Summary</w:t>
      </w:r>
    </w:p>
    <w:p>
      <w:pPr>
        <w:pStyle w:val="FirstParagraph"/>
      </w:pPr>
      <w:r>
        <w:t xml:space="preserve">This document serves as the comprehensive final Internship Report for Mason, detailing a twelve-week period of professional development undertaken within the vibrant construction and heritage conservation sector of Netherlands Amsterdam. The internship was designed to bridge the gap between academic architectural theory and practical application, focusing specifically on traditional masonry techniques adapted for modern sustainable building standards in historic urban environments. As a key aspect of this report, Mason’s progression from novice to competent junior artisan is documented through specific project analyses, skill acquisition logs, and reflective critiques relevant to the unique constraints of the Netherlands Amsterdam landscape.</w:t>
      </w:r>
    </w:p>
    <w:bookmarkEnd w:id="21"/>
    <w:bookmarkStart w:id="22" w:name="introduction-and-context"/>
    <w:p>
      <w:pPr>
        <w:pStyle w:val="Heading2"/>
      </w:pPr>
      <w:r>
        <w:t xml:space="preserve">2. Introduction and Context</w:t>
      </w:r>
    </w:p>
    <w:p>
      <w:pPr>
        <w:pStyle w:val="FirstParagraph"/>
      </w:pPr>
      <w:r>
        <w:t xml:space="preserve">The city of Netherlands Amsterdam presents a unique challenge for any construction professional due to its complex soil conditions, dense historical fabric, and strict preservation laws. For Mason, entering this environment required an immediate understanding that standard global masonry practices must be adapted to local regulations. The internship was hosted at "Heritage Brick &amp; Stone," a leading firm specializing in the restoration of 17th-century canal houses located in the heart of Netherlands Amsterdam.</w:t>
      </w:r>
    </w:p>
    <w:p>
      <w:pPr>
        <w:pStyle w:val="BodyText"/>
      </w:pPr>
      <w:r>
        <w:t xml:space="preserve">The primary objective for Mason was to master the nuances of Dutch brickwork, often referred to as *Fries* or *Klinker* brick laying. Unlike generic masonry, this craft requires a deep understanding of mortar composition that matches historic recipes while meeting modern durability standards. The report aims to evaluate how effectively Mason integrated into this specialized workforce and how he contributed to the preservation efforts of Netherlands Amsterdam’s UNESCO-listed canal belt.</w:t>
      </w:r>
    </w:p>
    <w:bookmarkEnd w:id="22"/>
    <w:bookmarkStart w:id="26" w:name="project-portfolio-and-responsibilities"/>
    <w:p>
      <w:pPr>
        <w:pStyle w:val="Heading2"/>
      </w:pPr>
      <w:r>
        <w:t xml:space="preserve">3. Project Portfolio and Responsibilities</w:t>
      </w:r>
    </w:p>
    <w:bookmarkStart w:id="23" w:name="the-westerkerk-facade-restoration"/>
    <w:p>
      <w:pPr>
        <w:pStyle w:val="Heading3"/>
      </w:pPr>
      <w:r>
        <w:t xml:space="preserve">3.1 The Westerkerk Facade Restoration</w:t>
      </w:r>
    </w:p>
    <w:p>
      <w:pPr>
        <w:pStyle w:val="FirstParagraph"/>
      </w:pPr>
      <w:r>
        <w:t xml:space="preserve">Mason’s first major assignment involved the cleaning and repointing of a secondary facade near the Westerkerk. This task required Mason to learn non-invasive cleaning techniques to avoid damaging the porous historic bricks. He worked closely with senior masons to prepare lime-based mortars that would breathe correctly, preventing moisture trapped within the wall structure—a common issue in Netherlands Amsterdam due its high water table.</w:t>
      </w:r>
    </w:p>
    <w:bookmarkEnd w:id="23"/>
    <w:bookmarkStart w:id="24" w:name="de-pijp-residential-renovation"/>
    <w:p>
      <w:pPr>
        <w:pStyle w:val="Heading3"/>
      </w:pPr>
      <w:r>
        <w:t xml:space="preserve">3.2 De Pijp Residential Renovation</w:t>
      </w:r>
    </w:p>
    <w:p>
      <w:pPr>
        <w:pStyle w:val="FirstParagraph"/>
      </w:pPr>
      <w:r>
        <w:t xml:space="preserve">In the second phase, Mason was assigned to a new build project in the De Pijp district, where contemporary design meets traditional aesthetics. Here, Mason’s role shifted towards precision laying and aesthetic alignment. He was responsible for ensuring that every brick joint matched the specified 10mm gap standard required by Dutch building codes (*Bouwbesluit*). This project highlighted Mason’s ability to balance speed with the meticulous attention to detail demanded by high-end residential clients in Netherlands Amsterdam.</w:t>
      </w:r>
    </w:p>
    <w:bookmarkEnd w:id="24"/>
    <w:bookmarkStart w:id="25" w:name="structural-reinforcement-techniques"/>
    <w:p>
      <w:pPr>
        <w:pStyle w:val="Heading3"/>
      </w:pPr>
      <w:r>
        <w:t xml:space="preserve">3.3 Structural Reinforcement Techniques</w:t>
      </w:r>
    </w:p>
    <w:p>
      <w:pPr>
        <w:pStyle w:val="FirstParagraph"/>
      </w:pPr>
      <w:r>
        <w:t xml:space="preserve">A significant portion of Mason’s internship involved learning structural reinforcement methods specific to settling buildings. In Netherlands Amsterdam, it is common for older structures to settle unevenly over centuries. Mason assisted in the installation of helical anchors and brick buttressing techniques under the supervision of a structural engineer. This experience provided him with critical insight into the intersection of civil engineering and traditional masonry.</w:t>
      </w:r>
    </w:p>
    <w:bookmarkEnd w:id="25"/>
    <w:bookmarkEnd w:id="26"/>
    <w:bookmarkStart w:id="27" w:name="X3fea97ce64f83fa7267e42d385f097b3656fa9a"/>
    <w:p>
      <w:pPr>
        <w:pStyle w:val="Heading2"/>
      </w:pPr>
      <w:r>
        <w:t xml:space="preserve">4. Skill Acquisition and Professional Development</w:t>
      </w:r>
    </w:p>
    <w:p>
      <w:pPr>
        <w:pStyle w:val="FirstParagraph"/>
      </w:pPr>
      <w:r>
        <w:t xml:space="preserve">The internship facilitated significant growth in Mason’s technical toolkit. Key skills acquired include:</w:t>
      </w:r>
    </w:p>
    <w:p>
      <w:pPr>
        <w:numPr>
          <w:ilvl w:val="0"/>
          <w:numId w:val="1001"/>
        </w:numPr>
        <w:pStyle w:val="Compact"/>
      </w:pPr>
      <w:r>
        <w:rPr>
          <w:bCs/>
          <w:b/>
        </w:rPr>
        <w:t xml:space="preserve">Mortar Mixing Proficiency:</w:t>
      </w:r>
      <w:r>
        <w:t xml:space="preserve"> </w:t>
      </w:r>
      <w:r>
        <w:t xml:space="preserve">Mason learned to mix hydraulic lime mortars with precise ratios, understanding how temperature and humidity in Netherlands Amsterdam affect curing times.</w:t>
      </w:r>
    </w:p>
    <w:p>
      <w:pPr>
        <w:numPr>
          <w:ilvl w:val="0"/>
          <w:numId w:val="1001"/>
        </w:numPr>
        <w:pStyle w:val="Compact"/>
      </w:pPr>
      <w:r>
        <w:rPr>
          <w:bCs/>
          <w:b/>
        </w:rPr>
        <w:t xml:space="preserve">Scaffold Safety and Management:</w:t>
      </w:r>
      <w:r>
        <w:t xml:space="preserve"> </w:t>
      </w:r>
      <w:r>
        <w:t xml:space="preserve">Navigating the narrow streets of Netherlands Amsterdam required specialized scaffold erection techniques. Mason became certified in working at heights on confined urban sites.</w:t>
      </w:r>
    </w:p>
    <w:p>
      <w:pPr>
        <w:numPr>
          <w:ilvl w:val="0"/>
          <w:numId w:val="1001"/>
        </w:numPr>
        <w:pStyle w:val="Compact"/>
      </w:pPr>
      <w:r>
        <w:rPr>
          <w:bCs/>
          <w:b/>
        </w:rPr>
        <w:t xml:space="preserve">Digital Integration:</w:t>
      </w:r>
      <w:r>
        <w:t xml:space="preserve"> </w:t>
      </w:r>
      <w:r>
        <w:t xml:space="preserve">Modern masonry is not limited to hand tools. Mason utilized 3D laser scanning technology to document existing brick patterns before intervention, ensuring that his manual work aligned with digital heritage records.</w:t>
      </w:r>
    </w:p>
    <w:p>
      <w:pPr>
        <w:numPr>
          <w:ilvl w:val="0"/>
          <w:numId w:val="1001"/>
        </w:numPr>
        <w:pStyle w:val="Compact"/>
      </w:pPr>
      <w:r>
        <w:rPr>
          <w:bCs/>
          <w:b/>
        </w:rPr>
        <w:t xml:space="preserve">Sustainability Practices:</w:t>
      </w:r>
      <w:r>
        <w:t xml:space="preserve"> </w:t>
      </w:r>
      <w:r>
        <w:t xml:space="preserve">Working in Netherlands Amsterdam has instilled a strong commitment to sustainability. Mason learned about recycled brick sourcing and low-carbon mortar alternatives, aligning with the city’s 2030 climate goals.</w:t>
      </w:r>
    </w:p>
    <w:bookmarkEnd w:id="27"/>
    <w:bookmarkStart w:id="28" w:name="challenges-and-solutions"/>
    <w:p>
      <w:pPr>
        <w:pStyle w:val="Heading2"/>
      </w:pPr>
      <w:r>
        <w:t xml:space="preserve">5. Challenges and Solutions</w:t>
      </w:r>
    </w:p>
    <w:p>
      <w:pPr>
        <w:pStyle w:val="FirstParagraph"/>
      </w:pPr>
      <w:r>
        <w:t xml:space="preserve">The transition to working in Netherlands Amsterdam was not without obstacles. The initial challenge for Mason was the pace of work combined with the extreme precision required. Dutch masonry is renowned for its visual perfection, where slight deviations are noticeable to the trained eye. Initially, Mason struggled with maintaining consistent joint thickness over long periods.</w:t>
      </w:r>
    </w:p>
    <w:p>
      <w:pPr>
        <w:pStyle w:val="BodyText"/>
      </w:pPr>
      <w:r>
        <w:t xml:space="preserve">To overcome this, Mason implemented a self-audit system using laser levels at every ten-brick interval. He also engaged in regular feedback sessions with his mentors. Another challenge was logistical; transporting materials through the narrow canals and cobblestone streets of Netherlands Amsterdam required careful planning. Mason improved his site logistics management by coordinating delivery times to avoid peak tourist hours, a solution that was appreciated by both the construction team and local residents.</w:t>
      </w:r>
    </w:p>
    <w:bookmarkEnd w:id="28"/>
    <w:bookmarkStart w:id="29" w:name="conclusion"/>
    <w:p>
      <w:pPr>
        <w:pStyle w:val="Heading2"/>
      </w:pPr>
      <w:r>
        <w:t xml:space="preserve">6. Conclusion</w:t>
      </w:r>
    </w:p>
    <w:p>
      <w:pPr>
        <w:pStyle w:val="FirstParagraph"/>
      </w:pPr>
      <w:r>
        <w:t xml:space="preserve">In conclusion, Mason’s internship in Netherlands Amsterdam has been an overwhelmingly successful endeavor. It has successfully transformed him from a student of masonry into a practitioner capable of handling complex heritage and new-build projects in one of Europe’s most demanding architectural environments.</w:t>
      </w:r>
    </w:p>
    <w:p>
      <w:pPr>
        <w:pStyle w:val="BodyText"/>
      </w:pPr>
      <w:r>
        <w:t xml:space="preserve">The experience underscored the importance of respecting historical context while embracing technological advancements. Mason demonstrated exceptional adaptability, resilience, and craftsmanship throughout his tenure. His contributions to the restoration projects in Netherlands Amsterdam were valued not only for their technical quality but also for his proactive approach to learning about local regulations and environmental considerations.</w:t>
      </w:r>
    </w:p>
    <w:p>
      <w:pPr>
        <w:pStyle w:val="BodyText"/>
      </w:pPr>
      <w:r>
        <w:t xml:space="preserve">This Internship Report certifies that Mason has met all educational requirements and professional standards expected of a junior mason specializing in historic preservation. He is now fully equipped to continue his career in the Netherlands Amsterdam construction sector, carrying forward the legacy of Dutch bricklaying excellence into the future.</w:t>
      </w:r>
    </w:p>
    <w:bookmarkEnd w:id="29"/>
    <w:bookmarkStart w:id="30" w:name="signatures"/>
    <w:p>
      <w:pPr>
        <w:pStyle w:val="Heading2"/>
      </w:pPr>
      <w:r>
        <w:t xml:space="preserve">7. Signatures</w:t>
      </w:r>
    </w:p>
    <w:p>
      <w:pPr>
        <w:pStyle w:val="FirstParagraph"/>
      </w:pPr>
      <w:r>
        <w:br/>
      </w:r>
    </w:p>
    <w:p>
      <w:pPr>
        <w:pStyle w:val="BodyText"/>
      </w:pPr>
      <w:r>
        <w:rPr>
          <w:bCs/>
          <w:b/>
        </w:rPr>
        <w:t xml:space="preserve">Mason (Intern)</w:t>
      </w:r>
      <w:r>
        <w:br/>
      </w:r>
      <w:r>
        <w:t xml:space="preserve">Signature: __________________________ Date: ______________</w:t>
      </w:r>
    </w:p>
    <w:p>
      <w:pPr>
        <w:pStyle w:val="BodyText"/>
      </w:pPr>
      <w:r>
        <w:br/>
      </w:r>
    </w:p>
    <w:p>
      <w:pPr>
        <w:pStyle w:val="BodyText"/>
      </w:pPr>
      <w:r>
        <w:rPr>
          <w:bCs/>
          <w:b/>
        </w:rPr>
        <w:t xml:space="preserve">J. de Vries (Supervisor, Heritage Brick &amp; Stone)</w:t>
      </w:r>
      <w:r>
        <w:br/>
      </w:r>
      <w:r>
        <w:t xml:space="preserve">Signature: __________________________ Date: ______________</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dc:title>
  <dc:creator/>
  <dc:language>en</dc:language>
  <cp:keywords/>
  <dcterms:created xsi:type="dcterms:W3CDTF">2026-07-29T00:57:34Z</dcterms:created>
  <dcterms:modified xsi:type="dcterms:W3CDTF">2026-07-29T00:57:34Z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