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p>
    <w:bookmarkStart w:id="31" w:name="internship-report"/>
    <w:p>
      <w:pPr>
        <w:pStyle w:val="Heading1"/>
      </w:pPr>
      <w:r>
        <w:t xml:space="preserve">Internship Report</w:t>
      </w:r>
    </w:p>
    <w:p>
      <w:pPr>
        <w:pStyle w:val="FirstParagraph"/>
      </w:pPr>
      <w:r>
        <w:rPr>
          <w:bCs/>
          <w:b/>
        </w:rPr>
        <w:t xml:space="preserve">Intern Name:</w:t>
      </w:r>
      <w:r>
        <w:t xml:space="preserve"> </w:t>
      </w:r>
      <w:r>
        <w:t xml:space="preserve">Mason</w:t>
      </w:r>
      <w:r>
        <w:br/>
      </w:r>
    </w:p>
    <w:bookmarkStart w:id="20" w:name="executive-summary"/>
    <w:p>
      <w:pPr>
        <w:pStyle w:val="Heading2"/>
      </w:pPr>
      <w:r>
        <w:t xml:space="preserve">1. Executive Summary</w:t>
      </w:r>
    </w:p>
    <w:p>
      <w:pPr>
        <w:pStyle w:val="FirstParagraph"/>
      </w:pPr>
      <w:r>
        <w:t xml:space="preserve">This comprehensive</w:t>
      </w:r>
      <w:r>
        <w:t xml:space="preserve"> </w:t>
      </w:r>
      <w:hyperlink w:anchor="Xa39a3ee5e6b4b0d3255bfef95601890afd80709">
        <w:r>
          <w:rPr>
            <w:rStyle w:val="Hyperlink"/>
            <w:bCs/>
            <w:b/>
          </w:rPr>
          <w:t xml:space="preserve">Internship Report</w:t>
        </w:r>
      </w:hyperlink>
      <w:r>
        <w:t xml:space="preserve"> </w:t>
      </w:r>
      <w:r>
        <w:t xml:space="preserve">details the professional development, technical competencies, and practical experiences gained by Mason during his six-month tenure in the heart of New Zealand Wellington. As a prospective structural engineer specializing in seismic resilience and heritage preservation, Mason sought to bridge theoretical academic knowledge with the rigorous demands of real-world construction projects. The city of Wellington presents a unique engineering challenge due its location on multiple fault lines combined its rich history of Victorian-era architecture. This report outlines how Mason navigated these complexities, contributing significantly to both modern infrastructure developments and the restoration of historical landmarks within the region.</w:t>
      </w:r>
    </w:p>
    <w:bookmarkEnd w:id="20"/>
    <w:bookmarkStart w:id="21" w:name="introduction-and-objectives"/>
    <w:p>
      <w:pPr>
        <w:pStyle w:val="Heading2"/>
      </w:pPr>
      <w:r>
        <w:t xml:space="preserve">2. Introduction and Objectives</w:t>
      </w:r>
    </w:p>
    <w:p>
      <w:pPr>
        <w:pStyle w:val="FirstParagraph"/>
      </w:pPr>
      <w:r>
        <w:t xml:space="preserve">The primary objective of this</w:t>
      </w:r>
      <w:r>
        <w:t xml:space="preserve"> </w:t>
      </w:r>
      <w:hyperlink w:anchor="Xa39a3ee5e6b4b0d3255bfef95601890afd80709">
        <w:r>
          <w:rPr>
            <w:rStyle w:val="Hyperlink"/>
            <w:bCs/>
            <w:b/>
          </w:rPr>
          <w:t xml:space="preserve">Internship Report</w:t>
        </w:r>
      </w:hyperlink>
      <w:r>
        <w:t xml:space="preserve"> </w:t>
      </w:r>
      <w:r>
        <w:t xml:space="preserve">is to document Mason’s journey from a student of civil engineering to a budding professional capable of handling complex structural assessments. Upon arriving in New Zealand Wellington, Mason was tasked with understanding the specific building codes and seismic standards that govern construction in this highly active tectonic zone. The key objectives included:</w:t>
      </w:r>
    </w:p>
    <w:p>
      <w:pPr>
        <w:pStyle w:val="BodyText"/>
      </w:pPr>
      <w:r>
        <w:t xml:space="preserve">Gaining proficiency in NZS 1170 (Structural Design Actions) and NZS 3604 (Timber Framed Buildings).</w:t>
      </w:r>
    </w:p>
    <w:p>
      <w:pPr>
        <w:pStyle w:val="BodyText"/>
      </w:pPr>
      <w:r>
        <w:t xml:space="preserve">Assisting senior engineers in the structural analysis of both residential and commercial properties.</w:t>
      </w:r>
    </w:p>
    <w:p>
      <w:pPr>
        <w:pStyle w:val="BodyText"/>
      </w:pPr>
      <w:r>
        <w:t xml:space="preserve">Participating in site inspections to ensure compliance with safety regulations and design specifications.</w:t>
      </w:r>
      <w:r>
        <w:rPr>
          <w:bCs/>
          <w:b/>
        </w:rPr>
        <w:t xml:space="preserve">Mason</w:t>
      </w:r>
      <w:r>
        <w:t xml:space="preserve"> </w:t>
      </w:r>
      <w:r>
        <w:t xml:space="preserve">successfully met these objectives, demonstrating a keen aptitude for problem-solving and a deep respect for the environmental constraints present in New Zealand Wellington.</w:t>
      </w:r>
    </w:p>
    <w:bookmarkEnd w:id="21"/>
    <w:bookmarkStart w:id="24" w:name="X74f40c8947fc22585a8e93b18cfb9420a01e941"/>
    <w:p>
      <w:pPr>
        <w:pStyle w:val="Heading2"/>
      </w:pPr>
      <w:r>
        <w:t xml:space="preserve">3. Project Highlights: Modern Infrastructure Development</w:t>
      </w:r>
    </w:p>
    <w:p>
      <w:pPr>
        <w:pStyle w:val="FirstParagraph"/>
      </w:pPr>
      <w:r>
        <w:t xml:space="preserve">A significant portion of Mason’s time was spent working on the "Wellington Waterfront Resilience Project." This initiative aimed to upgrade the seawall infrastructure along Cuba Street and Lambton Quay to withstand potential tsunamis and increased sea levels due to climate change. Mason’s role involved data collection, soil sampling coordination, and preliminary load calculations for new steel-reinforced concrete barriers.</w:t>
      </w:r>
    </w:p>
    <w:bookmarkStart w:id="22" w:name="technical-challenges"/>
    <w:p>
      <w:pPr>
        <w:pStyle w:val="Heading3"/>
      </w:pPr>
      <w:r>
        <w:t xml:space="preserve">3.1 Technical Challenges</w:t>
      </w:r>
    </w:p>
    <w:p>
      <w:pPr>
        <w:pStyle w:val="FirstParagraph"/>
      </w:pPr>
      <w:r>
        <w:t xml:space="preserve">The dynamic nature of the harbor bed required Mason to utilize advanced software such as AutoCAD and Revit to model potential erosion patterns. He worked closely with geotechnical experts in New Zealand Wellington to interpret soil data, ensuring that the foundations proposed for the new seawall segments were both cost-effective and durable. One notable achievement documented in this</w:t>
      </w:r>
      <w:r>
        <w:t xml:space="preserve"> </w:t>
      </w:r>
      <w:hyperlink w:anchor="Xa39a3ee5e6b4b0d3255bfef95601890afd80709">
        <w:r>
          <w:rPr>
            <w:rStyle w:val="Hyperlink"/>
            <w:bCs/>
            <w:b/>
          </w:rPr>
          <w:t xml:space="preserve">Internship Report</w:t>
        </w:r>
      </w:hyperlink>
      <w:r>
        <w:t xml:space="preserve"> </w:t>
      </w:r>
      <w:r>
        <w:t xml:space="preserve">was Mason’s proposal to use recycled aggregate concrete, which reduced the carbon footprint of the project by 15% without compromising structural integrity.</w:t>
      </w:r>
    </w:p>
    <w:bookmarkEnd w:id="22"/>
    <w:bookmarkStart w:id="23" w:name="collaboration-and-communication"/>
    <w:p>
      <w:pPr>
        <w:pStyle w:val="Heading3"/>
      </w:pPr>
      <w:r>
        <w:t xml:space="preserve">3.2 Collaboration and Communication</w:t>
      </w:r>
    </w:p>
    <w:p>
      <w:pPr>
        <w:pStyle w:val="FirstParagraph"/>
      </w:pPr>
      <w:r>
        <w:t xml:space="preserve">Mason frequently attended stakeholder meetings involving local council members, environmental groups, and construction firms. His ability to articulate complex engineering concepts in layman’s terms was praised by his supervisors. This skill is particularly vital in New Zealand Wellington, where community engagement is a critical component of large-scale infrastructure projects.</w:t>
      </w:r>
    </w:p>
    <w:bookmarkEnd w:id="23"/>
    <w:bookmarkEnd w:id="24"/>
    <w:bookmarkStart w:id="27" w:name="project-highlights-heritage-preservation"/>
    <w:p>
      <w:pPr>
        <w:pStyle w:val="Heading2"/>
      </w:pPr>
      <w:r>
        <w:t xml:space="preserve">4. Project Highlights: Heritage Preservation</w:t>
      </w:r>
    </w:p>
    <w:p>
      <w:pPr>
        <w:pStyle w:val="FirstParagraph"/>
      </w:pPr>
      <w:r>
        <w:t xml:space="preserve">In addition to modern developments, Mason was assigned to a heritage restoration project focusing on the older brick and stone buildings in the Te Aro district. This aspect of his internship provided a stark contrast to the waterfront project, requiring a delicate balance between structural reinforcement and aesthetic preservation.</w:t>
      </w:r>
    </w:p>
    <w:bookmarkStart w:id="25" w:name="seismic-retrofitting"/>
    <w:p>
      <w:pPr>
        <w:pStyle w:val="Heading3"/>
      </w:pPr>
      <w:r>
        <w:t xml:space="preserve">4.1 Seismic Retrofitting</w:t>
      </w:r>
    </w:p>
    <w:p>
      <w:pPr>
        <w:pStyle w:val="FirstParagraph"/>
      </w:pPr>
      <w:r>
        <w:t xml:space="preserve">The primary challenge for Mason was retrofitting these century-old structures to meet current seismic standards while maintaining their historical character. Traditional methods often involve adding bulky steel braces, which can detract from the building’s appearance. Mason researched and proposed a less intrusive solution: using fiber-reinforced polymer (FRP) wraps on key structural columns. This method, though more expensive in terms of materials, offered a sleeker aesthetic and higher strength-to-weight ratio.</w:t>
      </w:r>
    </w:p>
    <w:bookmarkEnd w:id="25"/>
    <w:bookmarkStart w:id="26" w:name="fieldwork-experience"/>
    <w:p>
      <w:pPr>
        <w:pStyle w:val="Heading3"/>
      </w:pPr>
      <w:r>
        <w:t xml:space="preserve">4.2 Fieldwork Experience</w:t>
      </w:r>
    </w:p>
    <w:p>
      <w:pPr>
        <w:pStyle w:val="FirstParagraph"/>
      </w:pPr>
      <w:r>
        <w:t xml:space="preserve">Mason spent considerable time conducting non-destructive testing (NDT) on site in New Zealand Wellington. Using ground-penetrating radar and ultrasonic pulse velocity tests, he helped identify internal cracks and voids within the masonry walls. The data collected by Mason directly influenced the repair strategies adopted by the senior engineering team, highlighting his hands-on contribution to this</w:t>
      </w:r>
      <w:r>
        <w:t xml:space="preserve"> </w:t>
      </w:r>
      <w:hyperlink w:anchor="Xa39a3ee5e6b4b0d3255bfef95601890afd80709">
        <w:r>
          <w:rPr>
            <w:rStyle w:val="Hyperlink"/>
            <w:bCs/>
            <w:b/>
          </w:rPr>
          <w:t xml:space="preserve">Internship Report</w:t>
        </w:r>
      </w:hyperlink>
      <w:r>
        <w:t xml:space="preserve">.</w:t>
      </w:r>
    </w:p>
    <w:bookmarkEnd w:id="26"/>
    <w:bookmarkEnd w:id="27"/>
    <w:bookmarkStart w:id="28" w:name="professional-development-and-soft-skills"/>
    <w:p>
      <w:pPr>
        <w:pStyle w:val="Heading2"/>
      </w:pPr>
      <w:r>
        <w:t xml:space="preserve">5. Professional Development and Soft Skills</w:t>
      </w:r>
    </w:p>
    <w:p>
      <w:pPr>
        <w:pStyle w:val="FirstParagraph"/>
      </w:pPr>
      <w:r>
        <w:t xml:space="preserve">Beyond technical skills, Mason’s internship in New Zealand Wellington fostered significant growth in soft skills. The collaborative culture of the construction industry here requires high levels of adaptability and cultural sensitivity. As an international intern, Mason had to navigate different communication styles and work ethics.</w:t>
      </w:r>
    </w:p>
    <w:p>
      <w:pPr>
        <w:numPr>
          <w:ilvl w:val="0"/>
          <w:numId w:val="1001"/>
        </w:numPr>
        <w:pStyle w:val="Compact"/>
      </w:pPr>
      <w:r>
        <w:rPr>
          <w:bCs/>
          <w:b/>
        </w:rPr>
        <w:t xml:space="preserve">Teamwork:</w:t>
      </w:r>
    </w:p>
    <w:p>
      <w:pPr>
        <w:numPr>
          <w:ilvl w:val="0"/>
          <w:numId w:val="1001"/>
        </w:numPr>
        <w:pStyle w:val="Compact"/>
      </w:pPr>
      <w:r>
        <w:t xml:space="preserve">Problem-Solving: Faced with unexpected site conditions, such as undocumented underground utilities,</w:t>
      </w:r>
      <w:r>
        <w:t xml:space="preserve"> </w:t>
      </w:r>
      <w:hyperlink w:anchor="Xa39a3ee5e6b4b0d3255bfef95601890afd80709">
        <w:r>
          <w:rPr>
            <w:rStyle w:val="Hyperlink"/>
            <w:bCs/>
            <w:b/>
          </w:rPr>
          <w:t xml:space="preserve">Mason</w:t>
        </w:r>
      </w:hyperlink>
      <w:r>
        <w:t xml:space="preserve"> </w:t>
      </w:r>
      <w:r>
        <w:t xml:space="preserve">learned to think on his feet and develop alternative engineering solutions quickly.</w:t>
      </w:r>
    </w:p>
    <w:p>
      <w:pPr>
        <w:numPr>
          <w:ilvl w:val="0"/>
          <w:numId w:val="1001"/>
        </w:numPr>
        <w:pStyle w:val="Compact"/>
      </w:pPr>
      <w:r>
        <w:t xml:space="preserve">Cultural Awareness: Understanding the concept of "Mana Whenua" (authority over land) and engaging respectfully with local Māori communities regarding their ancestral lands was a profound learning experience for Mason.</w:t>
      </w:r>
    </w:p>
    <w:bookmarkEnd w:id="28"/>
    <w:bookmarkStart w:id="29" w:name="conclusion"/>
    <w:p>
      <w:pPr>
        <w:pStyle w:val="Heading2"/>
      </w:pPr>
      <w:r>
        <w:t xml:space="preserve">6. Conclusion</w:t>
      </w:r>
    </w:p>
    <w:p>
      <w:pPr>
        <w:pStyle w:val="FirstParagraph"/>
      </w:pPr>
      <w:r>
        <w:t xml:space="preserve">This</w:t>
      </w:r>
      <w:r>
        <w:t xml:space="preserve"> </w:t>
      </w:r>
      <w:hyperlink w:anchor="Xa39a3ee5e6b4b0d3255bfef95601890afd80709">
        <w:r>
          <w:rPr>
            <w:rStyle w:val="Hyperlink"/>
            <w:bCs/>
            <w:b/>
          </w:rPr>
          <w:t xml:space="preserve">Internship Report</w:t>
        </w:r>
      </w:hyperlink>
      <w:r>
        <w:t xml:space="preserve"> </w:t>
      </w:r>
      <w:r>
        <w:t xml:space="preserve">serves as a testament to the successful completion of Mason’s internship in New Zealand Wellington. The unique combination of modern infrastructure challenges and heritage preservation efforts provided a well-rounded educational experience. Mason has not only enhanced his technical proficiency in structural engineering but has also developed the interpersonal skills necessary for a successful career in the construction industry.</w:t>
      </w:r>
    </w:p>
    <w:p>
      <w:pPr>
        <w:pStyle w:val="BodyText"/>
      </w:pPr>
      <w:r>
        <w:t xml:space="preserve">The experience gained in New Zealand Wellington, with its stringent building codes and vibrant cultural landscape, has prepared Mason to tackle future engineering challenges with confidence and competence. His contributions to both the Waterfront Resilience Project and the Te Aro Heritage Restoration are noted as valuable additions to his professional portfolio. We anticipate that</w:t>
      </w:r>
      <w:r>
        <w:t xml:space="preserve"> </w:t>
      </w:r>
      <w:hyperlink w:anchor="Xa39a3ee5e6b4b0d3255bfef95601890afd80709">
        <w:r>
          <w:rPr>
            <w:rStyle w:val="Hyperlink"/>
            <w:bCs/>
            <w:b/>
          </w:rPr>
          <w:t xml:space="preserve">Mason</w:t>
        </w:r>
      </w:hyperlink>
      <w:r>
        <w:t xml:space="preserve"> </w:t>
      </w:r>
      <w:r>
        <w:t xml:space="preserve">will continue to excel in his career, bringing the knowledge and ethical standards learned during this internship to all future endeavors.</w:t>
      </w:r>
    </w:p>
    <w:p>
      <w:pPr>
        <w:pStyle w:val="BodyText"/>
      </w:pPr>
      <w:r>
        <w:t xml:space="preserve">Signed,</w:t>
      </w:r>
      <w:r>
        <w:br/>
      </w:r>
      <w:r>
        <w:rPr>
          <w:iCs/>
          <w:i/>
        </w:rPr>
        <w:t xml:space="preserve">Senior Project Manager</w:t>
      </w:r>
      <w:r>
        <w:br/>
      </w:r>
      <w:r>
        <w:rPr>
          <w:iCs/>
          <w:i/>
        </w:rPr>
        <w:t xml:space="preserve">Construction Firm Name</w:t>
      </w:r>
      <w:r>
        <w:br/>
      </w:r>
      <w:r>
        <w:rPr>
          <w:iCs/>
          <w:i/>
        </w:rPr>
        <w:t xml:space="preserve">New Zealand Wellington</w:t>
      </w:r>
    </w:p>
    <w:bookmarkEnd w:id="29"/>
    <w:bookmarkStart w:id="30" w:name="appendix-a-list-of-skills-acquired"/>
    <w:p>
      <w:pPr>
        <w:pStyle w:val="Heading2"/>
      </w:pPr>
      <w:r>
        <w:t xml:space="preserve">Appendix A: List of Skills Acquired</w:t>
      </w:r>
    </w:p>
    <w:p>
      <w:pPr>
        <w:pStyle w:val="FirstParagraph"/>
      </w:pPr>
      <w:r>
        <w:t xml:space="preserve">Skill Category</w:t>
      </w:r>
    </w:p>
    <w:bookmarkEnd w:id="30"/>
    <w:p>
      <w:pPr>
        <w:pStyle w:val="BodyText"/>
      </w:pPr>
      <w:r>
        <w:t xml:space="preserve">Technical SoftwareRegulatory KnowledgeField TechniquesNon-Destructive Testing, Site Surveying)</w:t>
      </w:r>
    </w:p>
    <w:p>
      <w:pPr>
        <w:pStyle w:val="BodyText"/>
      </w:pPr>
      <w:r>
        <w:t xml:space="preserve">Certifications Obtained during Internship</w:t>
      </w:r>
    </w:p>
    <w:p>
      <w:pPr>
        <w:pStyle w:val="BodyText"/>
      </w:pPr>
      <w:r>
        <w:rPr>
          <w:bCs/>
          <w:b/>
        </w:rPr>
        <w:t xml:space="preserve">Safety Certification:</w:t>
      </w:r>
      <w:r>
        <w:t xml:space="preserve"> </w:t>
      </w:r>
      <w:r>
        <w:t xml:space="preserve">Construction Industry Training Organisation (CITO) Safe Work Site Card.</w:t>
      </w:r>
    </w:p>
    <w:p>
      <w:pPr>
        <w:pStyle w:val="BodyText"/>
      </w:pPr>
      <w:r>
        <w:rPr>
          <w:bCs/>
          <w:b/>
        </w:rPr>
        <w:t xml:space="preserve">First Aid:</w:t>
      </w:r>
      <w:r>
        <w:t xml:space="preserve"> </w:t>
      </w:r>
      <w:r>
        <w:t xml:space="preserve">Certificate in Basic First Aid and CPR.</w:t>
      </w:r>
    </w:p>
    <w:p>
      <w:pPr>
        <w:pStyle w:val="BodyText"/>
      </w:pPr>
      <w:r>
        <w:t xml:space="preserve">/html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dc:title>
  <dc:creator/>
  <dc:language>en</dc:language>
  <cp:keywords/>
  <dcterms:created xsi:type="dcterms:W3CDTF">2026-07-29T19:35:38Z</dcterms:created>
  <dcterms:modified xsi:type="dcterms:W3CDTF">2026-07-29T19:35:38Z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