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Russia</w:t>
      </w:r>
      <w:r>
        <w:t xml:space="preserve"> </w:t>
      </w:r>
      <w:r>
        <w:t xml:space="preserve">Moscow</w:t>
      </w:r>
    </w:p>
    <w:bookmarkStart w:id="20" w:name="i-internship-report"/>
    <w:p>
      <w:pPr>
        <w:pStyle w:val="Heading1"/>
      </w:pPr>
      <w:r>
        <w:t xml:space="preserve">I Internship Report</w:t>
      </w:r>
    </w:p>
    <w:p>
      <w:pPr>
        <w:pStyle w:val="FirstParagraph"/>
      </w:pPr>
      <w:r>
        <w:rPr>
          <w:bCs/>
          <w:b/>
        </w:rPr>
        <w:t xml:space="preserve">Name:</w:t>
      </w:r>
      <w:r>
        <w:t xml:space="preserve"> </w:t>
      </w:r>
      <w:r>
        <w:t xml:space="preserve">Mason</w:t>
      </w:r>
      <w:r>
        <w:br/>
      </w:r>
    </w:p>
    <w:p>
      <w:pPr>
        <w:pStyle w:val="BodyText"/>
      </w:pPr>
      <w:r>
        <w:rPr>
          <w:bCs/>
          <w:b/>
        </w:rPr>
        <w:t xml:space="preserve">Date of Submission:</w:t>
      </w:r>
      <w:r>
        <w:br/>
      </w:r>
    </w:p>
    <w:bookmarkEnd w:id="20"/>
    <w:bookmarkStart w:id="23" w:name="i.-introduction-and-strategic-objectives"/>
    <w:p>
      <w:pPr>
        <w:pStyle w:val="Heading2"/>
      </w:pPr>
      <w:r>
        <w:t xml:space="preserve">I. Introduction and Strategic Objectives</w:t>
      </w:r>
    </w:p>
    <w:bookmarkStart w:id="21" w:name="a.-contextual-background"/>
    <w:p>
      <w:pPr>
        <w:pStyle w:val="Heading3"/>
      </w:pPr>
      <w:r>
        <w:t xml:space="preserve">A. Contextual Background</w:t>
      </w:r>
    </w:p>
    <w:p>
      <w:pPr>
        <w:pStyle w:val="FirstParagraph"/>
      </w:pPr>
      <w:r>
        <w:t xml:space="preserve">The architectural landscape of Russia Moscow represents one of the most complex, historically rich, and structurally demanding environments for construction professionals in the world. This internship report serves as a comprehensive documentation of my practical experience within this unique sector. As an intern named Mason, I was tasked with bridging the gap between theoretical architectural principles and the harsh realities of construction in a major metropolitan hub characterized by extreme climatic conditions, stringent regulatory frameworks, and a deep respect for traditional masonry techniques juxtaposed with modern engineering feats. The primary objective of this engagement was to gain hands-on experience in structural integrity assessments, material compatibility analysis under severe temperature fluctuations, and the adherence to local building codes specific to the federal subject of Moscow.</w:t>
      </w:r>
    </w:p>
    <w:bookmarkEnd w:id="21"/>
    <w:bookmarkStart w:id="22" w:name="b.-goals-and-expectations"/>
    <w:p>
      <w:pPr>
        <w:pStyle w:val="Heading3"/>
      </w:pPr>
      <w:r>
        <w:t xml:space="preserve">B. Goals and Expectations</w:t>
      </w:r>
    </w:p>
    <w:p>
      <w:pPr>
        <w:pStyle w:val="FirstParagraph"/>
      </w:pPr>
      <w:r>
        <w:t xml:space="preserve">Upon arrival in Russia Moscow, my goals were multifaceted. Firstly, I sought to understand the logistical challenges of sourcing high-quality construction materials that can withstand sub-zero temperatures without compromising structural integrity. Secondly, I aimed to observe the integration of traditional Russian bricklaying methods with contemporary sustainable building practices. For Mason, this meant not only learning technical skills but also developing a cultural and professional adaptability required to work effectively within international teams operating in the heart of Russia Moscow. The internship was designed to foster a deep understanding of how historical preservation mandates in Russia Moscow influence modern construction projects, requiring a delicate balance between innovation and heritage conservation.</w:t>
      </w:r>
    </w:p>
    <w:bookmarkEnd w:id="22"/>
    <w:bookmarkEnd w:id="23"/>
    <w:bookmarkStart w:id="26" w:name="X9501edbba42f68b6904b23498b88b7c5d40607c"/>
    <w:p>
      <w:pPr>
        <w:pStyle w:val="Heading2"/>
      </w:pPr>
      <w:r>
        <w:t xml:space="preserve">II. Daily Activities and Technical Challenges</w:t>
      </w:r>
    </w:p>
    <w:bookmarkStart w:id="24" w:name="X51cf0f393300ed13a7902816789a283601a17a2"/>
    <w:p>
      <w:pPr>
        <w:pStyle w:val="Heading3"/>
      </w:pPr>
      <w:r>
        <w:t xml:space="preserve">A. Site Supervision and Structural Analysis</w:t>
      </w:r>
    </w:p>
    <w:p>
      <w:pPr>
        <w:pStyle w:val="FirstParagraph"/>
      </w:pPr>
      <w:r>
        <w:t xml:space="preserve">During the initial phase of the internship, Mason was assigned to a major renovation project in the historic center of Russia Moscow. The primary responsibility involved daily site supervision, where I monitored masonry works on heritage-listed buildings. The technical challenges were immediate and significant. The cold climate of Russia Moscow necessitated the use of specialized mortar mixes that could cure properly even when ambient temperatures dropped below freezing. I worked closely with senior engineers to adjust the chemical composition of these binders, ensuring that the tensile strength was maintained despite thermal contraction.</w:t>
      </w:r>
    </w:p>
    <w:bookmarkEnd w:id="24"/>
    <w:bookmarkStart w:id="25" w:name="X6501848ab396628ecaf459d458cc7b023dac1d2"/>
    <w:p>
      <w:pPr>
        <w:pStyle w:val="Heading3"/>
      </w:pPr>
      <w:r>
        <w:t xml:space="preserve">B. Material Science and Environmental Adaptation</w:t>
      </w:r>
    </w:p>
    <w:p>
      <w:pPr>
        <w:pStyle w:val="FirstParagraph"/>
      </w:pPr>
      <w:r>
        <w:t xml:space="preserve">A critical aspect of my role for Mason involved testing various stone and brick samples for porosity and freeze-thaw resistance. In Russia Moscow, the cycle of freezing rain followed by rapid thawing can be devastating to poorly sealed masonry. I participated in laboratory tests that simulated these extreme conditions, providing data that influenced the selection of facade materials. This experience highlighted the importance of material science in civil engineering, particularly when operating in a region like Russia Moscow where weather patterns are unpredictable and severe. Mason learned to identify subtle signs of structural fatigue and moisture intrusion, skills that are vital for long-term building maintenance in this climate.</w:t>
      </w:r>
    </w:p>
    <w:bookmarkEnd w:id="25"/>
    <w:bookmarkEnd w:id="26"/>
    <w:bookmarkStart w:id="29" w:name="X3dfdab7dc09ab1cc6a366c3a7e76d5c4b5cfe9a"/>
    <w:p>
      <w:pPr>
        <w:pStyle w:val="Heading2"/>
      </w:pPr>
      <w:r>
        <w:t xml:space="preserve">III. Cultural Integration and Professional Development</w:t>
      </w:r>
    </w:p>
    <w:bookmarkStart w:id="27" w:name="X33b1ff6c76290ed176c4db5b22529f244639972"/>
    <w:p>
      <w:pPr>
        <w:pStyle w:val="Heading3"/>
      </w:pPr>
      <w:r>
        <w:t xml:space="preserve">A. Navigating the Russian Construction Industry</w:t>
      </w:r>
    </w:p>
    <w:p>
      <w:pPr>
        <w:pStyle w:val="FirstParagraph"/>
      </w:pPr>
      <w:r>
        <w:t xml:space="preserve">Beyond technical skills, Mason had to navigate the complex cultural and professional dynamics of working in Russia Moscow. Language barriers were initially significant, but through immersion and dedicated study, I managed to acquire a functional proficiency in technical Russian terminology. This was crucial for communicating effectively with local artisans and engineers who often relied on traditional methods passed down through generations. Understanding the local work culture required patience, respect for hierarchy, and an appreciation for the meticulous craftsmanship that is highly valued in Russia Moscow.</w:t>
      </w:r>
    </w:p>
    <w:bookmarkEnd w:id="27"/>
    <w:bookmarkStart w:id="28" w:name="X1ec0b13f69fa71923a92200bd0097e16e4238fb"/>
    <w:p>
      <w:pPr>
        <w:pStyle w:val="Heading3"/>
      </w:pPr>
      <w:r>
        <w:t xml:space="preserve">B. Collaboration with International Teams</w:t>
      </w:r>
    </w:p>
    <w:p>
      <w:pPr>
        <w:pStyle w:val="FirstParagraph"/>
      </w:pPr>
      <w:r>
        <w:t xml:space="preserve">The project team was diverse, comprising expatriates and locals alike. As Mason, I served as a liaison between international stakeholders and local contractors in Russia Moscow. This role required strong diplomatic skills to ensure that design intents were clearly understood while respecting local constraints and practices. Regular site meetings in Russia Moscow became forums for cross-cultural exchange, where different perspectives on efficiency, safety, and aesthetics were discussed and synthesized into actionable plans. This experience significantly enhanced my ability to lead multidisciplinary teams in a global context.</w:t>
      </w:r>
    </w:p>
    <w:bookmarkEnd w:id="28"/>
    <w:bookmarkEnd w:id="29"/>
    <w:bookmarkStart w:id="32" w:name="iv.-outcomes-and-concluding-remarks"/>
    <w:p>
      <w:pPr>
        <w:pStyle w:val="Heading2"/>
      </w:pPr>
      <w:r>
        <w:t xml:space="preserve">IV. Outcomes and Concluding Remarks</w:t>
      </w:r>
    </w:p>
    <w:bookmarkStart w:id="30" w:name="a.-key-achievements"/>
    <w:p>
      <w:pPr>
        <w:pStyle w:val="Heading3"/>
      </w:pPr>
      <w:r>
        <w:t xml:space="preserve">A. Key Achievements</w:t>
      </w:r>
    </w:p>
    <w:p>
      <w:pPr>
        <w:pStyle w:val="FirstParagraph"/>
      </w:pPr>
      <w:r>
        <w:t xml:space="preserve">By the conclusion of the internship, Mason had contributed to the successful completion of several critical structural assessments for heritage sites in Russia Moscow. The data compiled by my team helped prevent potential facade failures during the harsh winter months, ensuring both public safety and architectural preservation. Furthermore, I developed a comprehensive guide on cold-weather masonry best practices tailored specifically for the climate of Russia Moscow, which was adopted by the local contractor firm as a standard operating procedure.</w:t>
      </w:r>
    </w:p>
    <w:bookmarkEnd w:id="30"/>
    <w:bookmarkStart w:id="31" w:name="b.-final-reflections"/>
    <w:p>
      <w:pPr>
        <w:pStyle w:val="Heading3"/>
      </w:pPr>
      <w:r>
        <w:t xml:space="preserve">B. Final Reflections</w:t>
      </w:r>
    </w:p>
    <w:p>
      <w:pPr>
        <w:pStyle w:val="FirstParagraph"/>
      </w:pPr>
      <w:r>
        <w:t xml:space="preserve">In conclusion, this internship has been an instrumental phase in my professional development as Mason. The experience in Russia Moscow provided me with unparalleled insights into the challenges and rewards of construction engineering in extreme environments. It reinforced the importance of adaptability, technical precision, and cultural sensitivity in the field of civil engineering. The lessons learned while working on masonry projects in Russia Moscow will undoubtedly serve as a foundation for my future career, enabling me to tackle complex construction challenges anywhere in the world with confidence and competence.</w:t>
      </w:r>
    </w:p>
    <w:p>
      <w:pPr>
        <w:pStyle w:val="BodyText"/>
      </w:pPr>
      <w:r>
        <w:t xml:space="preserve">Submitted by Mason</w:t>
      </w:r>
    </w:p>
    <w:p>
      <w:pPr>
        <w:pStyle w:val="BodyText"/>
      </w:pPr>
      <w:r>
        <w:t xml:space="preserve">Date: October 24,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Russia Moscow</dc:title>
  <dc:creator/>
  <dc:language>en</dc:language>
  <cp:keywords/>
  <dcterms:created xsi:type="dcterms:W3CDTF">2026-07-29T19:36:47Z</dcterms:created>
  <dcterms:modified xsi:type="dcterms:W3CDTF">2026-07-29T19:36:47Z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