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Masonry</w:t>
      </w:r>
      <w:r>
        <w:t xml:space="preserve"> </w:t>
      </w:r>
      <w:r>
        <w:t xml:space="preserve">and</w:t>
      </w:r>
      <w:r>
        <w:t xml:space="preserve"> </w:t>
      </w:r>
      <w:r>
        <w:t xml:space="preserve">Construction</w:t>
      </w:r>
      <w:r>
        <w:t xml:space="preserve"> </w:t>
      </w:r>
      <w:r>
        <w:t xml:space="preserve">Practices</w:t>
      </w:r>
      <w:r>
        <w:t xml:space="preserve"> </w:t>
      </w:r>
      <w:r>
        <w:t xml:space="preserve">in</w:t>
      </w:r>
      <w:r>
        <w:t xml:space="preserve"> </w:t>
      </w:r>
      <w:r>
        <w:t xml:space="preserve">Uzbekistan,</w:t>
      </w:r>
      <w:r>
        <w:t xml:space="preserve"> </w:t>
      </w:r>
      <w:r>
        <w:t xml:space="preserve">Tashkent</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[Student Name]</w:t>
      </w:r>
    </w:p>
    <w:p>
      <w:pPr>
        <w:pStyle w:val="BodyText"/>
      </w:pPr>
      <w:r>
        <w:rPr>
          <w:bCs/>
          <w:b/>
        </w:rPr>
        <w:t xml:space="preserve">Degree Program:</w:t>
      </w:r>
      <w:r>
        <w:t xml:space="preserve">Bachelor of Civil Engineering / Architecture</w:t>
      </w:r>
    </w:p>
    <w:p>
      <w:pPr>
        <w:pStyle w:val="BodyText"/>
      </w:pPr>
      <w:r>
        <w:rPr>
          <w:bCs/>
          <w:b/>
        </w:rPr>
        <w:t xml:space="preserve">Site Supervisor/Company:</w:t>
      </w:r>
      <w:r>
        <w:t xml:space="preserve">Tashkent Construction Corp.</w:t>
      </w:r>
    </w:p>
    <w:p>
      <w:pPr>
        <w:pStyle w:val="BodyText"/>
      </w:pPr>
      <w:r>
        <w:br/>
      </w:r>
    </w:p>
    <w:bookmarkEnd w:id="20"/>
    <w:bookmarkStart w:id="21" w:name="introduction-and-objectives"/>
    <w:p>
      <w:pPr>
        <w:pStyle w:val="Heading2"/>
      </w:pPr>
      <w:r>
        <w:t xml:space="preserve">1. Introduction and Objectives</w:t>
      </w:r>
    </w:p>
    <w:p>
      <w:pPr>
        <w:pStyle w:val="FirstParagraph"/>
      </w:pPr>
      <w:r>
        <w:t xml:space="preserve">This report outlines the comprehensive experiences, technical learnings, and professional observations gained during my internship focused on masonry structures in Uzbekistan, Tashkent. As a rapidly developing capital city in Central Asia, Tashkent offers a unique laboratory for studying modern construction techniques blended with traditional architectural methods. The primary objective of this internship was to bridge the gap between theoretical academic knowledge and practical field application, specifically within the context of</w:t>
      </w:r>
      <w:r>
        <w:t xml:space="preserve"> </w:t>
      </w:r>
      <w:r>
        <w:rPr>
          <w:bCs/>
          <w:b/>
        </w:rPr>
        <w:t xml:space="preserve">Uzbekistan</w:t>
      </w:r>
      <w:r>
        <w:t xml:space="preserve">'s booming infrastructure sector.</w:t>
      </w:r>
    </w:p>
    <w:p>
      <w:pPr>
        <w:pStyle w:val="BodyText"/>
      </w:pPr>
      <w:r>
        <w:t xml:space="preserve">The core focus of this training was on the role and responsibilities of a skilled</w:t>
      </w:r>
      <w:r>
        <w:t xml:space="preserve"> </w:t>
      </w:r>
      <w:r>
        <w:rPr>
          <w:bCs/>
          <w:b/>
        </w:rPr>
        <w:t xml:space="preserve">Mason</w:t>
      </w:r>
      <w:r>
        <w:t xml:space="preserve">. By working directly with master craftsmen in Tashkent, I aimed to understand the nuances of load-bearing wall construction, bricklaying standards, plastering techniques, and the integration of modern materials with traditional clay bricks. This period served as a critical phase in my educational journey, allowing me to appreciate the cultural and technical significance of masonry work within</w:t>
      </w:r>
      <w:r>
        <w:t xml:space="preserve"> </w:t>
      </w:r>
      <w:r>
        <w:rPr>
          <w:bCs/>
          <w:b/>
        </w:rPr>
        <w:t xml:space="preserve">Uzbekistan</w:t>
      </w:r>
      <w:r>
        <w:t xml:space="preserve">.</w:t>
      </w:r>
    </w:p>
    <w:bookmarkEnd w:id="21"/>
    <w:bookmarkStart w:id="22" w:name="X063f15bd791b3287ad5835f618c726371e60392"/>
    <w:p>
      <w:pPr>
        <w:pStyle w:val="Heading2"/>
      </w:pPr>
      <w:r>
        <w:t xml:space="preserve">2. Overview of the Location: Tashkent, Uzbekistan</w:t>
      </w:r>
    </w:p>
    <w:p>
      <w:pPr>
        <w:pStyle w:val="FirstParagraph"/>
      </w:pPr>
      <w:r>
        <w:t xml:space="preserve">Tashkent, the capital city of</w:t>
      </w:r>
      <w:r>
        <w:t xml:space="preserve"> </w:t>
      </w:r>
      <w:r>
        <w:rPr>
          <w:bCs/>
          <w:b/>
        </w:rPr>
        <w:t xml:space="preserve">Uzbekistan</w:t>
      </w:r>
      <w:r>
        <w:t xml:space="preserve">, is currently undergoing a massive transformation. The skyline is changing with high-rise residential complexes and commercial buildings rising rapidly. However, beneath the modern glass facades lies a foundation heavily reliant on robust masonry techniques. The climate in Tashkent, characterized by hot summers and cold winters, dictates specific material choices for masons.</w:t>
      </w:r>
    </w:p>
    <w:p>
      <w:pPr>
        <w:pStyle w:val="BodyText"/>
      </w:pPr>
      <w:r>
        <w:t xml:space="preserve">The local construction industry in</w:t>
      </w:r>
      <w:r>
        <w:t xml:space="preserve"> </w:t>
      </w:r>
      <w:r>
        <w:rPr>
          <w:bCs/>
          <w:b/>
        </w:rPr>
        <w:t xml:space="preserve">Uzbekistan</w:t>
      </w:r>
      <w:r>
        <w:t xml:space="preserve"> </w:t>
      </w:r>
      <w:r>
        <w:t xml:space="preserve">has seen a surge in foreign investment and domestic development projects. This environment provided an ideal backdrop for observing how traditional Islamic architectural principles—often involving intricate brickwork—are being adapted for modern structural needs. The city serves as a melting pot of engineering standards, where Soviet-era building codes are gradually merging with European and Asian construction methodologies.</w:t>
      </w:r>
    </w:p>
    <w:bookmarkEnd w:id="22"/>
    <w:bookmarkStart w:id="26" w:name="role-and-responsibilities-the-mason"/>
    <w:p>
      <w:pPr>
        <w:pStyle w:val="Heading2"/>
      </w:pPr>
      <w:r>
        <w:t xml:space="preserve">3. Role and Responsibilities: The Mason</w:t>
      </w:r>
    </w:p>
    <w:p>
      <w:pPr>
        <w:pStyle w:val="FirstParagraph"/>
      </w:pPr>
      <w:r>
        <w:t xml:space="preserve">The central theme of this internship revolved around the profession of the</w:t>
      </w:r>
      <w:r>
        <w:t xml:space="preserve"> </w:t>
      </w:r>
      <w:r>
        <w:rPr>
          <w:bCs/>
          <w:b/>
        </w:rPr>
        <w:t xml:space="preserve">Mason</w:t>
      </w:r>
      <w:r>
        <w:t xml:space="preserve">. In Tashkent, the hierarchy on a construction site is strictly defined, and the mason (often referred to locally as *gurbak*) holds a position of respect due to their specialized skill set. My daily routine involved shadowing senior masons and assisting in various phases of wall construction.</w:t>
      </w:r>
    </w:p>
    <w:bookmarkStart w:id="23" w:name="material-selection-and-preparation"/>
    <w:p>
      <w:pPr>
        <w:pStyle w:val="Heading3"/>
      </w:pPr>
      <w:r>
        <w:t xml:space="preserve">3.1 Material Selection and Preparation</w:t>
      </w:r>
    </w:p>
    <w:p>
      <w:pPr>
        <w:pStyle w:val="FirstParagraph"/>
      </w:pPr>
      <w:r>
        <w:t xml:space="preserve">A significant portion of the learning process involved understanding materials available in</w:t>
      </w:r>
      <w:r>
        <w:t xml:space="preserve"> </w:t>
      </w:r>
      <w:r>
        <w:rPr>
          <w:bCs/>
          <w:b/>
        </w:rPr>
        <w:t xml:space="preserve">Uzbekistan</w:t>
      </w:r>
      <w:r>
        <w:t xml:space="preserve">. Unlike Western markets that rely heavily on aerated concrete blocks for interior walls, Tashkent sees a continued preference for red clay bricks and silicate bricks. I learned how a skilled</w:t>
      </w:r>
      <w:r>
        <w:t xml:space="preserve"> </w:t>
      </w:r>
      <w:r>
        <w:rPr>
          <w:bCs/>
          <w:b/>
        </w:rPr>
        <w:t xml:space="preserve">Mason</w:t>
      </w:r>
      <w:r>
        <w:t xml:space="preserve"> </w:t>
      </w:r>
      <w:r>
        <w:t xml:space="preserve">assesses the quality of these bricks, checking for uniformity in size and absence of cracks. The preparation of mortar was another critical skill; in</w:t>
      </w:r>
      <w:r>
        <w:t xml:space="preserve"> </w:t>
      </w:r>
      <w:r>
        <w:rPr>
          <w:bCs/>
          <w:b/>
        </w:rPr>
        <w:t xml:space="preserve">Uzbekistan</w:t>
      </w:r>
      <w:r>
        <w:t xml:space="preserve">, traditional lime-cement mixes are often adjusted based on humidity levels to ensure proper curing during the dry Tashkent summers.</w:t>
      </w:r>
    </w:p>
    <w:bookmarkEnd w:id="23"/>
    <w:bookmarkStart w:id="24" w:name="bricklaying-techniques"/>
    <w:p>
      <w:pPr>
        <w:pStyle w:val="Heading3"/>
      </w:pPr>
      <w:r>
        <w:t xml:space="preserve">3.2 Bricklaying Techniques</w:t>
      </w:r>
    </w:p>
    <w:p>
      <w:pPr>
        <w:pStyle w:val="FirstParagraph"/>
      </w:pPr>
      <w:r>
        <w:t xml:space="preserve">The hands-on experience with a trowel was invaluable. I observed how experienced masons in Tashkent maintain vertical alignment (plumb) and horizontal levelness without the constant use of digital levels, relying instead on decades of muscle memory and traditional tools. The technique of laying bricks in</w:t>
      </w:r>
      <w:r>
        <w:t xml:space="preserve"> </w:t>
      </w:r>
      <w:r>
        <w:rPr>
          <w:bCs/>
          <w:b/>
        </w:rPr>
        <w:t xml:space="preserve">Uzbekistan</w:t>
      </w:r>
      <w:r>
        <w:t xml:space="preserve"> </w:t>
      </w:r>
      <w:r>
        <w:t xml:space="preserve">often requires precise joint spacing to accommodate thermal expansion due to the extreme temperature fluctuations in the region. As a trainee</w:t>
      </w:r>
      <w:r>
        <w:t xml:space="preserve"> </w:t>
      </w:r>
      <w:r>
        <w:rPr>
          <w:bCs/>
          <w:b/>
        </w:rPr>
        <w:t xml:space="preserve">Mason</w:t>
      </w:r>
      <w:r>
        <w:t xml:space="preserve">, I practiced cutting bricks with precision, ensuring that waste was minimized, which is both an economic and environmental imperative on modern sites.</w:t>
      </w:r>
    </w:p>
    <w:bookmarkEnd w:id="24"/>
    <w:bookmarkStart w:id="25" w:name="structural-integration"/>
    <w:p>
      <w:pPr>
        <w:pStyle w:val="Heading3"/>
      </w:pPr>
      <w:r>
        <w:t xml:space="preserve">3.3 Structural Integration</w:t>
      </w:r>
    </w:p>
    <w:p>
      <w:pPr>
        <w:pStyle w:val="FirstParagraph"/>
      </w:pPr>
      <w:r>
        <w:t xml:space="preserve">In Tashkent’s multi-story buildings, masonry is not merely decorative; it is structural. I learned how a</w:t>
      </w:r>
      <w:r>
        <w:t xml:space="preserve"> </w:t>
      </w:r>
      <w:r>
        <w:rPr>
          <w:bCs/>
          <w:b/>
        </w:rPr>
        <w:t xml:space="preserve">Mason</w:t>
      </w:r>
      <w:r>
        <w:t xml:space="preserve"> </w:t>
      </w:r>
      <w:r>
        <w:t xml:space="preserve">collaborates with steel reinforcement workers to place lintels above doorways and windows, ensuring that the load from the upper floors is effectively distributed. This coordination is vital in earthquake-prone areas like parts of Central Asia, where masonry work must adhere to strict seismic resistance codes.</w:t>
      </w:r>
    </w:p>
    <w:bookmarkEnd w:id="25"/>
    <w:bookmarkEnd w:id="26"/>
    <w:bookmarkStart w:id="27" w:name="technical-observations-and-challenges"/>
    <w:p>
      <w:pPr>
        <w:pStyle w:val="Heading2"/>
      </w:pPr>
      <w:r>
        <w:t xml:space="preserve">4. Technical Observations and Challenges</w:t>
      </w:r>
    </w:p>
    <w:p>
      <w:pPr>
        <w:pStyle w:val="FirstParagraph"/>
      </w:pPr>
      <w:r>
        <w:t xml:space="preserve">Working as a trainee in the field of a</w:t>
      </w:r>
      <w:r>
        <w:t xml:space="preserve"> </w:t>
      </w:r>
      <w:r>
        <w:rPr>
          <w:bCs/>
          <w:b/>
        </w:rPr>
        <w:t xml:space="preserve">Mason</w:t>
      </w:r>
      <w:r>
        <w:t xml:space="preserve"> </w:t>
      </w:r>
      <w:r>
        <w:t xml:space="preserve">in Tashkent revealed several technical challenges specific to the region. One major challenge was water management during masonry work. In some districts of Tashkent, water pressure can be inconsistent, affecting the curing process of mortar. I observed senior masons developing methods to mist-bricks periodically to prevent rapid moisture loss.</w:t>
      </w:r>
    </w:p>
    <w:p>
      <w:pPr>
        <w:pStyle w:val="BodyText"/>
      </w:pPr>
      <w:r>
        <w:t xml:space="preserve">Another observation pertained to the integration of insulation. In modern</w:t>
      </w:r>
      <w:r>
        <w:t xml:space="preserve"> </w:t>
      </w:r>
      <w:r>
        <w:rPr>
          <w:bCs/>
          <w:b/>
        </w:rPr>
        <w:t xml:space="preserve">Uzbekistan</w:t>
      </w:r>
      <w:r>
        <w:t xml:space="preserve">, energy efficiency is becoming a priority. Therefore, masons are increasingly tasked with building double-wall systems with cavity insulation. This requires meticulous attention to detail from the</w:t>
      </w:r>
      <w:r>
        <w:t xml:space="preserve"> </w:t>
      </w:r>
      <w:r>
        <w:rPr>
          <w:bCs/>
          <w:b/>
        </w:rPr>
        <w:t xml:space="preserve">Mason</w:t>
      </w:r>
      <w:r>
        <w:t xml:space="preserve">, as any gap in the brickwork can compromise thermal performance. The learning curve was steep, requiring me to understand not just how to lay a brick, but why specific patterns and thicknesses are chosen for energy conservation in</w:t>
      </w:r>
      <w:r>
        <w:t xml:space="preserve"> </w:t>
      </w:r>
      <w:r>
        <w:rPr>
          <w:bCs/>
          <w:b/>
        </w:rPr>
        <w:t xml:space="preserve">Tashkent</w:t>
      </w:r>
      <w:r>
        <w:t xml:space="preserve">.</w:t>
      </w:r>
    </w:p>
    <w:bookmarkEnd w:id="27"/>
    <w:bookmarkStart w:id="28" w:name="cultural-and-professional-development"/>
    <w:p>
      <w:pPr>
        <w:pStyle w:val="Heading2"/>
      </w:pPr>
      <w:r>
        <w:t xml:space="preserve">5. Cultural and Professional Development</w:t>
      </w:r>
    </w:p>
    <w:p>
      <w:pPr>
        <w:pStyle w:val="FirstParagraph"/>
      </w:pPr>
      <w:r>
        <w:t xml:space="preserve">Beyond technical skills, the internship offered profound cultural insights into the craftsmanship of Central Asia. The concept of *Ustoz* (Master) and *Shogird* (Apprentice) is deeply rooted in Uzbek culture. As a trainee</w:t>
      </w:r>
      <w:r>
        <w:t xml:space="preserve"> </w:t>
      </w:r>
      <w:r>
        <w:rPr>
          <w:bCs/>
          <w:b/>
        </w:rPr>
        <w:t xml:space="preserve">Mason</w:t>
      </w:r>
      <w:r>
        <w:t xml:space="preserve">, I was treated not just as a worker, but as an apprentice under the guidance of master craftsmen. This mentorship model emphasized patience, precision, and pride in one’s work.</w:t>
      </w:r>
    </w:p>
    <w:p>
      <w:pPr>
        <w:pStyle w:val="BodyText"/>
      </w:pPr>
      <w:r>
        <w:t xml:space="preserve">Communication barriers were initially present, but language exchange became a tool for learning. The masons in Tashkent shared insights into traditional techniques that have been passed down through generations, which often surpass modern mechanical methods in flexibility and aesthetic quality. This respect for heritage within the construction sector of</w:t>
      </w:r>
      <w:r>
        <w:t xml:space="preserve"> </w:t>
      </w:r>
      <w:r>
        <w:rPr>
          <w:bCs/>
          <w:b/>
        </w:rPr>
        <w:t xml:space="preserve">Uzbekistan</w:t>
      </w:r>
      <w:r>
        <w:t xml:space="preserve"> </w:t>
      </w:r>
      <w:r>
        <w:t xml:space="preserve">left a lasting impression on me, highlighting the importance of preserving artisanal skills alongside industrial advancement.</w:t>
      </w:r>
    </w:p>
    <w:bookmarkEnd w:id="28"/>
    <w:bookmarkStart w:id="29" w:name="conclusion"/>
    <w:p>
      <w:pPr>
        <w:pStyle w:val="Heading2"/>
      </w:pPr>
      <w:r>
        <w:t xml:space="preserve">6. Conclusion</w:t>
      </w:r>
    </w:p>
    <w:p>
      <w:pPr>
        <w:pStyle w:val="FirstParagraph"/>
      </w:pPr>
      <w:r>
        <w:t xml:space="preserve">In conclusion, this internship in Tashkent,</w:t>
      </w:r>
      <w:r>
        <w:t xml:space="preserve"> </w:t>
      </w:r>
      <w:r>
        <w:rPr>
          <w:bCs/>
          <w:b/>
        </w:rPr>
        <w:t xml:space="preserve">Uzbekistan</w:t>
      </w:r>
      <w:r>
        <w:t xml:space="preserve">, provided an immersive and transformative experience in the field of construction management and masonry arts. The role of the</w:t>
      </w:r>
      <w:r>
        <w:t xml:space="preserve"> </w:t>
      </w:r>
      <w:r>
        <w:rPr>
          <w:bCs/>
          <w:b/>
        </w:rPr>
        <w:t xml:space="preserve">Mason</w:t>
      </w:r>
      <w:r>
        <w:t xml:space="preserve"> </w:t>
      </w:r>
      <w:r>
        <w:t xml:space="preserve">was revealed to be far more complex than simple bricklaying; it is a discipline that requires engineering knowledge, material science understanding, and cultural sensitivity.</w:t>
      </w:r>
    </w:p>
    <w:p>
      <w:pPr>
        <w:pStyle w:val="BodyText"/>
      </w:pPr>
      <w:r>
        <w:t xml:space="preserve">I gained practical proficiency in using masonry tools, understanding structural loads, and adapting to the climatic conditions of Central Asia. More importantly, I developed a deep appreciation for the construction industry in</w:t>
      </w:r>
      <w:r>
        <w:t xml:space="preserve"> </w:t>
      </w:r>
      <w:r>
        <w:rPr>
          <w:bCs/>
          <w:b/>
        </w:rPr>
        <w:t xml:space="preserve">Uzbekistan</w:t>
      </w:r>
      <w:r>
        <w:t xml:space="preserve">, which is balancing rapid modernization with traditional craftsmanship. This experience has solidified my career aspirations and equipped me with the practical foundation necessary for future roles in civil engineering and project management.</w:t>
      </w:r>
    </w:p>
    <w:p>
      <w:pPr>
        <w:pStyle w:val="BodyText"/>
      </w:pPr>
      <w:r>
        <w:rPr>
          <w:bCs/>
          <w:b/>
        </w:rPr>
        <w:t xml:space="preserve">Signed:</w:t>
      </w:r>
    </w:p>
    <w:p>
      <w:pPr>
        <w:pStyle w:val="BodyText"/>
      </w:pPr>
      <w:r>
        <w:t xml:space="preserve">[Student Name]</w:t>
      </w:r>
    </w:p>
    <w:p>
      <w:pPr>
        <w:pStyle w:val="BodyText"/>
      </w:pPr>
      <w:r>
        <w:t xml:space="preserve">Date: October 26, 2023</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Masonry and Construction Practices in Uzbekistan, Tashkent</dc:title>
  <dc:creator/>
  <cp:keywords/>
  <dcterms:created xsi:type="dcterms:W3CDTF">2026-07-29T06:17:01Z</dcterms:created>
  <dcterms:modified xsi:type="dcterms:W3CDTF">2026-07-29T06:17:01Z</dcterms:modified>
</cp:coreProperties>
</file>

<file path=docProps/custom.xml><?xml version="1.0" encoding="utf-8"?>
<Properties xmlns="http://schemas.openxmlformats.org/officeDocument/2006/custom-properties" xmlns:vt="http://schemas.openxmlformats.org/officeDocument/2006/docPropsVTypes"/>
</file>