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Iraq,</w:t>
      </w:r>
      <w:r>
        <w:t xml:space="preserve"> </w:t>
      </w:r>
      <w:r>
        <w:t xml:space="preserve">Baghdad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Al-Jubouri</w:t>
      </w:r>
    </w:p>
    <w:p>
      <w:pPr>
        <w:pStyle w:val="BodyText"/>
      </w:pPr>
      <w:r>
        <w:rPr>
          <w:bCs/>
          <w:b/>
        </w:rPr>
        <w:t xml:space="preserve">Degree Program:</w:t>
      </w:r>
      <w:r>
        <w:t xml:space="preserve">Bachelor of Science in Mechanical Engineering</w:t>
      </w:r>
    </w:p>
    <w:p>
      <w:pPr>
        <w:pStyle w:val="BodyText"/>
      </w:pPr>
      <w:r>
        <w:t xml:space="preserve">Institution:</w:t>
      </w:r>
    </w:p>
    <w:bookmarkEnd w:id="20"/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Mechanical Engineering in Iraq, Baghdad</dc:title>
  <dc:creator/>
  <dc:language>en</dc:language>
  <cp:keywords/>
  <dcterms:created xsi:type="dcterms:W3CDTF">2026-09-25T23:35:27Z</dcterms:created>
  <dcterms:modified xsi:type="dcterms:W3CDTF">2026-09-25T23:35:27Z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