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3" w:name="X24950d4a2a720c28e7071c6ed36c5cdc0de9d6f"/>
    <w:p>
      <w:pPr>
        <w:pStyle w:val="Heading1"/>
      </w:pPr>
      <w:r>
        <w:t xml:space="preserve">Internship Report</w:t>
      </w:r>
      <w:r>
        <w:t xml:space="preserve">: Mechatronics Engineering Field Application in Afghanistan Kabul</w:t>
      </w:r>
    </w:p>
    <w:bookmarkStart w:id="20" w:name="X532cd1ce8851e43f876934c9697811520ace63c"/>
    <w:p>
      <w:pPr>
        <w:pStyle w:val="Heading2"/>
      </w:pPr>
      <w:r>
        <w:t xml:space="preserve">Internship Report</w:t>
      </w:r>
      <w:r>
        <w:t xml:space="preserve">: Executive Summary and Purpose</w:t>
      </w:r>
    </w:p>
    <w:p>
      <w:pPr>
        <w:pStyle w:val="FirstParagraph"/>
      </w:pPr>
      <w:r>
        <w:t xml:space="preserve">This comprehensive document serves as an official Internship Report designed to capture the technical development, field operations, and professional growth of a trainee functioning as a Mechatronics Engineer within the infrastructure landscape of Afghanistan Kabul. The primary mandate of this Internship Report is to transition theoretical engineering knowledge into actionable field competencies while explicitly addressing the unique operational demands placed upon a Mechatronics Engineer in urban environments characterized by evolving industrial needs. Throughout every section, this Internship Report maintains strict focus on how electromechanical automation, control system integration, and mechanical design principles can be responsibly deployed to support sustainable development initiatives across Afghanistan Kabul.</w:t>
      </w:r>
    </w:p>
    <w:bookmarkEnd w:id="20"/>
    <w:bookmarkStart w:id="21" w:name="Xe5aa8f531cb9c9dd5757aae695c804753d04ac4"/>
    <w:p>
      <w:pPr>
        <w:pStyle w:val="Heading2"/>
      </w:pPr>
      <w:r>
        <w:t xml:space="preserve">Contextual Background for the Mechatronics Engineer Placement in Afghanistan Kabul</w:t>
      </w:r>
    </w:p>
    <w:p>
      <w:pPr>
        <w:pStyle w:val="FirstParagraph"/>
      </w:pPr>
      <w:r>
        <w:t xml:space="preserve">The establishment of this Internship Report is rooted in the strategic necessity of embedding multidisciplinary engineering expertise directly into regional development frameworks. A Mechatronics Engineer, by professional definition, synthesizes mechanical systems, electronic controls, computer programming, and sensor networks to create intelligent automated solutions. However, when a Mechatronics Engineer operates within Afghanistan Kabul as documented in this Internship Report, additional variables must be factored into every engineering decision. These include localized power grid variability constraints on precision instrumentation procurement requirements for specialized calibration tools and the urgent municipal demand for efficient water distribution and renewable energy management systems. This Internship Report functions as both an academic requirement and a professional reference standard that validates how a Mechatronics Engineer successfully navigates these contextual realities in Afghanistan Kabul.</w:t>
      </w:r>
    </w:p>
    <w:bookmarkEnd w:id="21"/>
    <w:bookmarkStart w:id="22" w:name="Xc40e8e93590571d887d38d42fdb08e9a3789928"/>
    <w:p>
      <w:pPr>
        <w:pStyle w:val="Heading2"/>
      </w:pPr>
      <w:r>
        <w:t xml:space="preserve">Structured Objectives of This Internship Report</w:t>
      </w:r>
    </w:p>
    <w:p>
      <w:pPr>
        <w:pStyle w:val="FirstParagraph"/>
      </w:pPr>
      <w:r>
        <w:t xml:space="preserve">To ensure maximum utility, this Internship Report was developed around four clearly defined objectives. First, it systematically logs all technical assignments completed by the Mechatronics Engineer trainee during the designated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Practice in Afghanistan Kabul</dc:title>
  <dc:creator/>
  <dc:language>en</dc:language>
  <cp:keywords/>
  <dcterms:created xsi:type="dcterms:W3CDTF">2026-07-29T04:27:34Z</dcterms:created>
  <dcterms:modified xsi:type="dcterms:W3CDTF">2026-07-29T04:27:34Z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