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Tashkent</w:t>
      </w:r>
    </w:p>
    <w:bookmarkStart w:id="20" w:name="Xdcad36d3ac0a36e5cbdbc6779ddfc2b2e9a1f10"/>
    <w:p>
      <w:pPr>
        <w:pStyle w:val="Heading1"/>
      </w:pPr>
      <w:r>
        <w:t xml:space="preserve">Internship Report on Mechatronics Engineering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Tashkent State Technical University / Partner Company, Uzbekistan Tashkent</w:t>
      </w:r>
    </w:p>
    <w:p>
      <w:pPr>
        <w:pStyle w:val="BodyText"/>
      </w:pPr>
      <w:r>
        <w:t xml:space="preserve">&lt; p &gt;&lt; strong&gt;Date :October2023- December2023</w:t>
      </w:r>
      <w:r>
        <w:t xml:space="preserve"> </w:t>
      </w:r>
      <w:r>
        <w:t xml:space="preserve">&lt; h1 &gt; Introduction &lt; p&gt; The purpose of this internship report is to document the practical experience gained during a comprehensive three-month internship program focused on Mechatronics Engineering. This period was spent within the industrial sector of Uzbekistan Tashkent, a region currently undergoing rapid technological modernization and industrial growth. As a Mechatronics Engineer, my role involved bridging the gap between mechanical design, electronic control systems, and computer engineering to optimize manufacturing processes.</w:t>
      </w:r>
    </w:p>
    <w:p>
      <w:pPr>
        <w:pStyle w:val="BodyText"/>
      </w:pPr>
      <w:r>
        <w:t xml:space="preserve">&lt; h1 &gt; Objective &lt; p&gt; The primary objective of this internship was to apply theoretical knowledge acquired during academic studies to real-world industrial challenges specific to the context of Uzbekistan Tashkent. By working within a dynamic environment in this key city, I aimed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Internship Report - Tashkent</dc:title>
  <dc:creator/>
  <dc:language>en</dc:language>
  <cp:keywords/>
  <dcterms:created xsi:type="dcterms:W3CDTF">2026-07-29T09:50:39Z</dcterms:created>
  <dcterms:modified xsi:type="dcterms:W3CDTF">2026-07-29T09:50:39Z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