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p>
      <w:pPr>
        <w:pStyle w:val="FirstParagraph"/>
      </w:pPr>
      <w:r>
        <w:rPr>
          <w:bCs/>
          <w:b/>
        </w:rPr>
        <w:t xml:space="preserve">Name:</w:t>
      </w:r>
      <w:r>
        <w:t xml:space="preserve"> </w:t>
      </w:r>
      <w:r>
        <w:t xml:space="preserve">Alex Jordan</w:t>
      </w:r>
      <w:r>
        <w:br/>
      </w:r>
      <w:r>
        <w:rPr>
          <w:bCs/>
          <w:b/>
        </w:rPr>
        <w:t xml:space="preserve">Date:</w:t>
      </w:r>
      <w:r>
        <w:t xml:space="preserve"> </w:t>
      </w:r>
      <w:r>
        <w:t xml:space="preserve">October 24, 2023</w:t>
      </w:r>
      <w:r>
        <w:br/>
      </w:r>
    </w:p>
    <w:p>
      <w:pPr>
        <w:pStyle w:val="BodyText"/>
      </w:pPr>
      <w:r>
        <w:t xml:space="preserve">Institution:: Charité – Universitätsmedizin Berlin</w:t>
      </w:r>
      <w:r>
        <w:br/>
      </w:r>
    </w:p>
    <w:p>
      <w:pPr>
        <w:pStyle w:val="BodyText"/>
      </w:pPr>
      <w:r>
        <w:t xml:space="preserve">Degree Program:: Master of Science in Biomedical Sciences</w:t>
      </w:r>
      <w:r>
        <w:br/>
      </w:r>
    </w:p>
    <w:p>
      <w:pPr>
        <w:pStyle w:val="BodyText"/>
      </w:pPr>
      <w:r>
        <w:t xml:space="preserve">Focus Area: Medical Researcher Internship</w:t>
      </w:r>
    </w:p>
    <w:bookmarkStart w:id="30" w:name="internship-report"/>
    <w:p>
      <w:pPr>
        <w:pStyle w:val="Heading1"/>
      </w:pPr>
      <w:r>
        <w:t xml:space="preserve">Internship Report</w:t>
      </w:r>
    </w:p>
    <w:p>
      <w:pPr>
        <w:pStyle w:val="FirstParagraph"/>
      </w:pPr>
      <w:r>
        <w:rPr>
          <w:bCs/>
          <w:b/>
        </w:rPr>
        <w:t xml:space="preserve">Title:</w:t>
      </w:r>
      <w:r>
        <w:t xml:space="preserve">A Comprehensive Analysis of Clinical Trial Protocols and Data Management in a Top-Tier Academic Hospital Setting.</w:t>
      </w:r>
    </w:p>
    <w:bookmarkStart w:id="20" w:name="introduction-and-objective"/>
    <w:p>
      <w:pPr>
        <w:pStyle w:val="Heading2"/>
      </w:pPr>
      <w:r>
        <w:t xml:space="preserve">1. Introduction and Objective</w:t>
      </w:r>
    </w:p>
    <w:p>
      <w:pPr>
        <w:pStyle w:val="FirstParagraph"/>
      </w:pPr>
      <w:r>
        <w:t xml:space="preserve">This report serves as a comprehensive documentation of my professional internship experience conducted within the framework of advanced medical research. The primary objective of this internship was to bridge the gap between theoretical academic knowledge and practical application in a high-stakes clinical environment. As a prospective</w:t>
      </w:r>
      <w:r>
        <w:t xml:space="preserve"> </w:t>
      </w:r>
      <w:r>
        <w:rPr>
          <w:bCs/>
          <w:b/>
        </w:rPr>
        <w:t xml:space="preserve">Medical Researcher</w:t>
      </w:r>
      <w:r>
        <w:t xml:space="preserve">, it was imperative to understand the rigorous standards required in modern biomedical science, particularly within one of Europe's most prominent healthcare institutions.</w:t>
      </w:r>
    </w:p>
    <w:p>
      <w:pPr>
        <w:pStyle w:val="BodyText"/>
      </w:pPr>
      <w:r>
        <w:t xml:space="preserve">The location of this internship,</w:t>
      </w:r>
      <w:r>
        <w:t xml:space="preserve"> </w:t>
      </w:r>
      <w:r>
        <w:rPr>
          <w:bCs/>
          <w:b/>
        </w:rPr>
        <w:t xml:space="preserve">Germany Berlin</w:t>
      </w:r>
      <w:r>
        <w:t xml:space="preserve">, was chosen due to the city’s reputation as a global hub for pharmaceutical innovation and biotechnology. Berlin offers a unique ecosystem where public health initiatives intersect with private sector research, providing an unparalleled learning environment for aspiring scientists. This report details the specific tasks undertaken, the methodologies applied, and the insights gained regarding patient safety, ethical compliance, and data integrity.</w:t>
      </w:r>
    </w:p>
    <w:bookmarkEnd w:id="20"/>
    <w:bookmarkStart w:id="21" w:name="X85705e7ef364417ac3770516671ecf1905dda6b"/>
    <w:p>
      <w:pPr>
        <w:pStyle w:val="Heading2"/>
      </w:pPr>
      <w:r>
        <w:t xml:space="preserve">2. Institutional Context: Charité – Universitätsmedizin Berlin</w:t>
      </w:r>
    </w:p>
    <w:p>
      <w:pPr>
        <w:pStyle w:val="FirstParagraph"/>
      </w:pPr>
      <w:r>
        <w:t xml:space="preserve">The internship was hosted at Charité – Universitätsmedizin Berlin, widely recognized as one of Europe’s largest university hospitals. Located centrally in</w:t>
      </w:r>
      <w:r>
        <w:t xml:space="preserve"> </w:t>
      </w:r>
      <w:r>
        <w:rPr>
          <w:bCs/>
          <w:b/>
        </w:rPr>
        <w:t xml:space="preserve">Germany Berlin</w:t>
      </w:r>
      <w:r>
        <w:t xml:space="preserve">, this institution is not only a medical center but also a major driver of biomedical research. The hospital operates on four campuses (Charité Mitte, Virchow-Klinikum, Benjamin Franklin Campus, and Buch), each specializing in different fields ranging from oncology to infectious diseases.</w:t>
      </w:r>
    </w:p>
    <w:p>
      <w:pPr>
        <w:pStyle w:val="BodyText"/>
      </w:pPr>
      <w:r>
        <w:t xml:space="preserve">Working within this specific location provided access to state-of-the-art laboratory facilities and a diverse patient population that is crucial for representative clinical studies. The multicultural environment of Berlin also allowed for observations on how healthcare delivery and research participation vary across different demographic groups, a critical aspect of modern epidemiological research.</w:t>
      </w:r>
    </w:p>
    <w:bookmarkEnd w:id="21"/>
    <w:bookmarkStart w:id="25" w:name="X925f9764c48f29cf8d87dac16a9b89805e975df"/>
    <w:p>
      <w:pPr>
        <w:pStyle w:val="Heading2"/>
      </w:pPr>
      <w:r>
        <w:t xml:space="preserve">3. Core Responsibilities as a Medical Researcher</w:t>
      </w:r>
    </w:p>
    <w:p>
      <w:pPr>
        <w:pStyle w:val="FirstParagraph"/>
      </w:pPr>
      <w:r>
        <w:t xml:space="preserve">During the tenure of this internship, my role as an intern was structured around supporting senior scientists in various phases of clinical trials. The responsibilities were multifaceted, ensuring a holistic understanding of the research lifecycle.</w:t>
      </w:r>
    </w:p>
    <w:bookmarkStart w:id="22" w:name="protocol-development-and-review"/>
    <w:p>
      <w:pPr>
        <w:pStyle w:val="Heading3"/>
      </w:pPr>
      <w:r>
        <w:t xml:space="preserve">3.1 Protocol Development and Review</w:t>
      </w:r>
    </w:p>
    <w:p>
      <w:pPr>
        <w:pStyle w:val="FirstParagraph"/>
      </w:pPr>
      <w:r>
        <w:t xml:space="preserve">A significant portion of my time was dedicated to assisting in the review and refinement of study protocols. In accordance with Good Clinical Practice (GCP) guidelines mandated by European regulatory bodies, every protocol must be meticulously designed to ensure patient safety and data validity. I participated in team meetings where we discussed inclusion and exclusion criteria for a phase III oncology trial. This experience highlighted the precision required when defining</w:t>
      </w:r>
      <w:r>
        <w:t xml:space="preserve"> </w:t>
      </w:r>
      <w:r>
        <w:rPr>
          <w:bCs/>
          <w:b/>
        </w:rPr>
        <w:t xml:space="preserve">Medical Researcher</w:t>
      </w:r>
      <w:r>
        <w:t xml:space="preserve"> </w:t>
      </w:r>
      <w:r>
        <w:t xml:space="preserve">criteria, as even minor ambiguities can compromise the statistical power of a study.</w:t>
      </w:r>
    </w:p>
    <w:bookmarkEnd w:id="22"/>
    <w:bookmarkStart w:id="23" w:name="data-management-and-statistical-analysis"/>
    <w:p>
      <w:pPr>
        <w:pStyle w:val="Heading3"/>
      </w:pPr>
      <w:r>
        <w:t xml:space="preserve">3.2 Data Management and Statistical Analysis</w:t>
      </w:r>
    </w:p>
    <w:p>
      <w:pPr>
        <w:pStyle w:val="FirstParagraph"/>
      </w:pPr>
      <w:r>
        <w:t xml:space="preserve">Data integrity is the cornerstone of credible medical research. I was assigned to manage electronic data capture (EDC) systems, ensuring that patient records were entered accurately and anonymized in compliance with the General Data Protection Regulation (GDPR), which is strictly enforced in</w:t>
      </w:r>
      <w:r>
        <w:t xml:space="preserve"> </w:t>
      </w:r>
      <w:r>
        <w:rPr>
          <w:bCs/>
          <w:b/>
        </w:rPr>
        <w:t xml:space="preserve">Germany Berlin</w:t>
      </w:r>
      <w:r>
        <w:t xml:space="preserve">. My tasks included cleaning datasets, identifying outliers, and performing preliminary statistical analyses using software such as R and SPSS. These technical skills are essential for any</w:t>
      </w:r>
      <w:r>
        <w:t xml:space="preserve"> </w:t>
      </w:r>
      <w:r>
        <w:rPr>
          <w:bCs/>
          <w:b/>
        </w:rPr>
        <w:t xml:space="preserve">Medical Researcher</w:t>
      </w:r>
      <w:r>
        <w:t xml:space="preserve"> </w:t>
      </w:r>
      <w:r>
        <w:t xml:space="preserve">aiming to draw meaningful conclusions from complex clinical data.</w:t>
      </w:r>
    </w:p>
    <w:bookmarkEnd w:id="23"/>
    <w:bookmarkStart w:id="24" w:name="X1db37ab4632c721687128b29fe2e1982e56b5ba"/>
    <w:p>
      <w:pPr>
        <w:pStyle w:val="Heading3"/>
      </w:pPr>
      <w:r>
        <w:t xml:space="preserve">3.3 Ethical Compliance and Patient Interaction</w:t>
      </w:r>
    </w:p>
    <w:p>
      <w:pPr>
        <w:pStyle w:val="FirstParagraph"/>
      </w:pPr>
      <w:r>
        <w:t xml:space="preserve">Ethics is paramount in medical research. I attended sessions with the Institutional Review Board (IRB) to understand the ethical considerations surrounding informed consent. Although direct patient interaction was limited due to safety protocols, I shadowed clinical coordinators during consent discussions. Observing how researchers communicated complex medical information to patients emphasized the importance of empathy and clarity—traits that define an effective</w:t>
      </w:r>
      <w:r>
        <w:t xml:space="preserve"> </w:t>
      </w:r>
      <w:r>
        <w:rPr>
          <w:bCs/>
          <w:b/>
        </w:rPr>
        <w:t xml:space="preserve">Medical Researcher</w:t>
      </w:r>
      <w:r>
        <w:t xml:space="preserve">.</w:t>
      </w:r>
    </w:p>
    <w:bookmarkEnd w:id="24"/>
    <w:bookmarkEnd w:id="25"/>
    <w:bookmarkStart w:id="26" w:name="challenges-and-problem-solving"/>
    <w:p>
      <w:pPr>
        <w:pStyle w:val="Heading2"/>
      </w:pPr>
      <w:r>
        <w:t xml:space="preserve">4. Challenges and Problem-Solving</w:t>
      </w:r>
    </w:p>
    <w:p>
      <w:pPr>
        <w:pStyle w:val="FirstParagraph"/>
      </w:pPr>
      <w:r>
        <w:t xml:space="preserve">Navigating the bureaucratic landscape of research in Germany presented initial challenges. The regulatory framework in Berlin is rigorous, requiring extensive documentation for every experimental procedure. Initially, adapting to the level of detail required for case report forms (CRFs) was daunting. However, under the mentorship of senior researchers, I developed a systematic approach to documentation that improved efficiency and reduced error rates.</w:t>
      </w:r>
    </w:p>
    <w:p>
      <w:pPr>
        <w:pStyle w:val="BodyText"/>
      </w:pPr>
      <w:r>
        <w:t xml:space="preserve">Another challenge was the interdisciplinary nature of the work. Collaborating with statisticians, clinicians, and IT specialists required effective communication skills. Learning to translate clinical needs into technical requirements was a valuable lesson in interdisciplinary collaboration.</w:t>
      </w:r>
    </w:p>
    <w:bookmarkEnd w:id="26"/>
    <w:bookmarkStart w:id="27" w:name="outcomes-and-achievements"/>
    <w:p>
      <w:pPr>
        <w:pStyle w:val="Heading2"/>
      </w:pPr>
      <w:r>
        <w:t xml:space="preserve">5. Outcomes and Achievements</w:t>
      </w:r>
    </w:p>
    <w:p>
      <w:pPr>
        <w:pStyle w:val="FirstParagraph"/>
      </w:pPr>
      <w:r>
        <w:t xml:space="preserve">The internship yielded several tangible outcomes:</w:t>
      </w:r>
    </w:p>
    <w:p>
      <w:pPr>
        <w:numPr>
          <w:ilvl w:val="0"/>
          <w:numId w:val="1001"/>
        </w:numPr>
        <w:pStyle w:val="Compact"/>
      </w:pPr>
      <w:r>
        <w:rPr>
          <w:bCs/>
          <w:b/>
        </w:rPr>
        <w:t xml:space="preserve">Data Validation:</w:t>
      </w:r>
      <w:r>
        <w:t xml:space="preserve">I successfully validated over 500 patient records, contributing to the final analysis of a multi-center trial.</w:t>
      </w:r>
    </w:p>
    <w:p>
      <w:pPr>
        <w:numPr>
          <w:ilvl w:val="0"/>
          <w:numId w:val="1001"/>
        </w:numPr>
        <w:pStyle w:val="Compact"/>
      </w:pPr>
      <w:r>
        <w:rPr>
          <w:bCs/>
          <w:b/>
        </w:rPr>
        <w:t xml:space="preserve">Presentation:</w:t>
      </w:r>
      <w:r>
        <w:t xml:space="preserve">I presented a poster on "Optimizing Data Entry Workflows in Clinical Trials" at the internal department seminar, receiving positive feedback from senior staff.</w:t>
      </w:r>
    </w:p>
    <w:p>
      <w:pPr>
        <w:numPr>
          <w:ilvl w:val="0"/>
          <w:numId w:val="1001"/>
        </w:numPr>
        <w:pStyle w:val="Compact"/>
      </w:pPr>
      <w:r>
        <w:rPr>
          <w:bCs/>
          <w:b/>
        </w:rPr>
        <w:t xml:space="preserve">Publication Contribution:</w:t>
      </w:r>
      <w:r>
        <w:t xml:space="preserve">I co-authored a section of an upcoming manuscript detailing the demographic distribution of participants in our local trial site.</w:t>
      </w:r>
    </w:p>
    <w:p>
      <w:pPr>
        <w:pStyle w:val="FirstParagraph"/>
      </w:pPr>
      <w:r>
        <w:t xml:space="preserve">These achievements underscored my capability to function effectively as a junior member of a research team and validated the practical skills acquired during this period.</w:t>
      </w:r>
    </w:p>
    <w:bookmarkEnd w:id="27"/>
    <w:bookmarkStart w:id="28" w:name="reflection-on-professional-growth"/>
    <w:p>
      <w:pPr>
        <w:pStyle w:val="Heading2"/>
      </w:pPr>
      <w:r>
        <w:t xml:space="preserve">6. Reflection on Professional Growth</w:t>
      </w:r>
    </w:p>
    <w:p>
      <w:pPr>
        <w:pStyle w:val="FirstParagraph"/>
      </w:pPr>
      <w:r>
        <w:t xml:space="preserve">This internship has profoundly shaped my understanding of the role of a</w:t>
      </w:r>
      <w:r>
        <w:t xml:space="preserve"> </w:t>
      </w:r>
      <w:r>
        <w:rPr>
          <w:bCs/>
          <w:b/>
        </w:rPr>
        <w:t xml:space="preserve">Medical Researcher</w:t>
      </w:r>
      <w:r>
        <w:t xml:space="preserve">. It is not merely about conducting experiments; it is about upholding ethical standards, ensuring regulatory compliance, and contributing to knowledge that can improve human health. The experience in Berlin provided exposure to the European healthcare model, which differs significantly from systems in other parts of the world.</w:t>
      </w:r>
    </w:p>
    <w:p>
      <w:pPr>
        <w:pStyle w:val="BodyText"/>
      </w:pPr>
      <w:r>
        <w:t xml:space="preserve">I learned that precision and patience are as important as intellect. The meticulous nature of German research culture taught me the value of thoroughness. Furthermore, working in an international hub like Berlin broadened my perspective on global health challenges and the collaborative efforts needed to address them.</w:t>
      </w:r>
    </w:p>
    <w:bookmarkEnd w:id="28"/>
    <w:bookmarkStart w:id="29" w:name="conclusion"/>
    <w:p>
      <w:pPr>
        <w:pStyle w:val="Heading2"/>
      </w:pPr>
      <w:r>
        <w:t xml:space="preserve">7. Conclusion</w:t>
      </w:r>
    </w:p>
    <w:p>
      <w:pPr>
        <w:pStyle w:val="FirstParagraph"/>
      </w:pPr>
      <w:r>
        <w:t xml:space="preserve">In conclusion, this internship at Charité – Universitätsmedizin Berlin has been an instrumental step in my career development. It provided a robust platform for applying academic theories to real-world scenarios within the context of high-quality medical research. The skills gained in data management, ethical compliance, and clinical protocol review are directly transferable to future roles as a</w:t>
      </w:r>
      <w:r>
        <w:t xml:space="preserve"> </w:t>
      </w:r>
      <w:r>
        <w:rPr>
          <w:bCs/>
          <w:b/>
        </w:rPr>
        <w:t xml:space="preserve">Medical Researcher</w:t>
      </w:r>
      <w:r>
        <w:t xml:space="preserve">.</w:t>
      </w:r>
    </w:p>
    <w:p>
      <w:pPr>
        <w:pStyle w:val="BodyText"/>
      </w:pPr>
      <w:r>
        <w:t xml:space="preserve">The environment in</w:t>
      </w:r>
      <w:r>
        <w:t xml:space="preserve"> </w:t>
      </w:r>
      <w:r>
        <w:rPr>
          <w:bCs/>
          <w:b/>
        </w:rPr>
        <w:t xml:space="preserve">Germany Berlin</w:t>
      </w:r>
      <w:r>
        <w:t xml:space="preserve">, with its blend of historical significance and cutting-edge innovation, offered an ideal setting for this professional growth. I am confident that the foundation laid during these months will support my continued contributions to the field of biomedical science. I express my sincere gratitude to the entire research team for their guidance, support, and mentorship throughout this transformative experience.</w:t>
      </w:r>
    </w:p>
    <w:p>
      <w:pPr>
        <w:pStyle w:val="BodyText"/>
      </w:pPr>
      <w:r>
        <w:br/>
      </w:r>
      <w:r>
        <w:br/>
      </w:r>
    </w:p>
    <w:p>
      <w:pPr>
        <w:pStyle w:val="BodyText"/>
      </w:pPr>
      <w:r>
        <w:rPr>
          <w:bCs/>
          <w:b/>
        </w:rPr>
        <w:t xml:space="preserve">Signed:</w:t>
      </w:r>
    </w:p>
    <w:p>
      <w:pPr>
        <w:pStyle w:val="BodyText"/>
      </w:pPr>
      <w:r>
        <w:t xml:space="preserve">Alex Jordan</w:t>
      </w:r>
    </w:p>
    <w:p>
      <w:pPr>
        <w:pStyle w:val="BodyText"/>
      </w:pPr>
      <w:r>
        <w:rPr>
          <w:iCs/>
          <w:i/>
        </w:rPr>
        <w:t xml:space="preserve">Medical Researcher Intern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2026-07-29T21:08:00Z</dcterms:created>
  <dcterms:modified xsi:type="dcterms:W3CDTF">2026-07-29T21:08:00Z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