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Medical</w:t>
      </w:r>
      <w:r>
        <w:t xml:space="preserve"> </w:t>
      </w:r>
      <w:r>
        <w:t xml:space="preserve">Researcher</w:t>
      </w:r>
      <w:r>
        <w:t xml:space="preserve"> </w:t>
      </w:r>
      <w:r>
        <w:t xml:space="preserve">in</w:t>
      </w:r>
      <w:r>
        <w:t xml:space="preserve"> </w:t>
      </w:r>
      <w:r>
        <w:t xml:space="preserve">Iraq,</w:t>
      </w:r>
      <w:r>
        <w:t xml:space="preserve"> </w:t>
      </w:r>
      <w:r>
        <w:t xml:space="preserve">Baghdad</w:t>
      </w:r>
    </w:p>
    <w:bookmarkStart w:id="21" w:name="internship-report"/>
    <w:p>
      <w:pPr>
        <w:pStyle w:val="Heading1"/>
      </w:pPr>
      <w:r>
        <w:t xml:space="preserve">Internship Report</w:t>
      </w:r>
    </w:p>
    <w:bookmarkStart w:id="20" w:name="medical-researcher"/>
    <w:p>
      <w:pPr>
        <w:pStyle w:val="Heading2"/>
      </w:pPr>
      <w:r>
        <w:t xml:space="preserve">Medical Researcher</w:t>
      </w:r>
    </w:p>
    <w:p>
      <w:pPr>
        <w:pStyle w:val="FirstParagraph"/>
      </w:pPr>
      <w:r>
        <w:rPr>
          <w:bCs/>
          <w:b/>
        </w:rPr>
        <w:t xml:space="preserve">Achieving Scientific Excellence in a Challenging Environment: A Case Study from Iraq, Baghdad</w:t>
      </w:r>
    </w:p>
    <w:bookmarkEnd w:id="20"/>
    <w:bookmarkEnd w:id="21"/>
    <w:bookmarkStart w:id="22" w:name="i.-executive-summary-and-introduction"/>
    <w:p>
      <w:pPr>
        <w:pStyle w:val="Heading3"/>
      </w:pPr>
      <w:r>
        <w:t xml:space="preserve">I. Executive Summary and Introduction</w:t>
      </w:r>
    </w:p>
    <w:p>
      <w:pPr>
        <w:pStyle w:val="FirstParagraph"/>
      </w:pPr>
      <w:r>
        <w:t xml:space="preserve">This document serves as the comprehensive final report detailing the activities, observations, and scientific outcomes of my tenure as a</w:t>
      </w:r>
      <w:r>
        <w:t xml:space="preserve"> </w:t>
      </w:r>
      <w:r>
        <w:t xml:space="preserve">Medical Researcher</w:t>
      </w:r>
      <w:r>
        <w:t xml:space="preserve">. The primary objective of this internship was to contribute to local public health initiatives while simultaneously acquiring field-specific skills in epidemiological study design and data analysis within a post-conflict healthcare setting. The location for this critical period of professional development was Iraq, specifically within the bustling capital city of</w:t>
      </w:r>
      <w:r>
        <w:t xml:space="preserve"> </w:t>
      </w:r>
      <w:r>
        <w:t xml:space="preserve">Iraq Baghdad</w:t>
      </w:r>
      <w:r>
        <w:t xml:space="preserve">. This report outlines the methodological approaches employed, the socio-medical challenges encountered in</w:t>
      </w:r>
      <w:r>
        <w:t xml:space="preserve"> </w:t>
      </w:r>
      <w:r>
        <w:t xml:space="preserve">Iraq Baghdad</w:t>
      </w:r>
      <w:r>
        <w:t xml:space="preserve">, and the tangible contributions made to ongoing medical research projects.</w:t>
      </w:r>
    </w:p>
    <w:p>
      <w:pPr>
        <w:pStyle w:val="BodyText"/>
      </w:pPr>
      <w:r>
        <w:t xml:space="preserve">The choice of location was strategic. While many associate modern medical research with high-tech laboratories in Western nations, significant advancements are occurring globally. In this instance, the focus was on understanding local disease burdens in</w:t>
      </w:r>
      <w:r>
        <w:t xml:space="preserve"> </w:t>
      </w:r>
      <w:r>
        <w:t xml:space="preserve">Iraq Baghdad</w:t>
      </w:r>
      <w:r>
        <w:t xml:space="preserve">, where unique environmental and demographic factors influence health outcomes. As a</w:t>
      </w:r>
      <w:r>
        <w:t xml:space="preserve"> </w:t>
      </w:r>
      <w:r>
        <w:t xml:space="preserve">Medical Researcher</w:t>
      </w:r>
      <w:r>
        <w:t xml:space="preserve">, my role transcended traditional laboratory work; it required a deep engagement with community health data, ethical compliance monitoring, and interdisciplinary collaboration with local physicians.</w:t>
      </w:r>
    </w:p>
    <w:bookmarkEnd w:id="22"/>
    <w:bookmarkStart w:id="23" w:name="X0d564023d1c5aa9f81eeb426f6567e88274a943"/>
    <w:p>
      <w:pPr>
        <w:pStyle w:val="Heading3"/>
      </w:pPr>
      <w:r>
        <w:t xml:space="preserve">II. Professional Context and Institutional Setting</w:t>
      </w:r>
    </w:p>
    <w:p>
      <w:pPr>
        <w:pStyle w:val="FirstParagraph"/>
      </w:pPr>
      <w:r>
        <w:t xml:space="preserve">The internship was conducted in partnership with a leading tertiary care hospital located centrally in</w:t>
      </w:r>
      <w:r>
        <w:t xml:space="preserve"> </w:t>
      </w:r>
      <w:r>
        <w:t xml:space="preserve">Iraq Baghdad</w:t>
      </w:r>
      <w:r>
        <w:t xml:space="preserve">. The institution serves as a vital hub for both clinical treatment and medical education, hosting numerous research fellows from across the Middle East. The environment presented distinct logistical challenges typical of rapidly developing urban centers. Infrastructure limitations, such as intermittent power supplies requiring backup generators for sensitive laboratory equipment in</w:t>
      </w:r>
      <w:r>
        <w:t xml:space="preserve"> </w:t>
      </w:r>
      <w:r>
        <w:t xml:space="preserve">Iraq Baghdad</w:t>
      </w:r>
      <w:r>
        <w:t xml:space="preserve">, necessitated innovative problem-solving skills.</w:t>
      </w:r>
    </w:p>
    <w:p>
      <w:pPr>
        <w:pStyle w:val="BodyText"/>
      </w:pPr>
      <w:r>
        <w:t xml:space="preserve">Despite these hurdles, the institutional culture was incredibly supportive of academic inquiry. The research department provided access to historical patient data dating back two decades, offering a rare opportunity for longitudinal studies. As a</w:t>
      </w:r>
      <w:r>
        <w:t xml:space="preserve"> </w:t>
      </w:r>
      <w:r>
        <w:t xml:space="preserve">Medical Researcher</w:t>
      </w:r>
      <w:r>
        <w:t xml:space="preserve">, I was granted autonomy to design specific sub-studies under the supervision of senior faculty members who were experts in infectious diseases and non-communicable conditions prevalent in the region.</w:t>
      </w:r>
    </w:p>
    <w:bookmarkEnd w:id="23"/>
    <w:bookmarkStart w:id="27" w:name="X2d692f67fcf57d2fd7061192c0105fd358d4113"/>
    <w:p>
      <w:pPr>
        <w:pStyle w:val="Heading3"/>
      </w:pPr>
      <w:r>
        <w:t xml:space="preserve">III. Methodology and Core Responsibilities</w:t>
      </w:r>
    </w:p>
    <w:p>
      <w:pPr>
        <w:pStyle w:val="FirstParagraph"/>
      </w:pPr>
      <w:r>
        <w:t xml:space="preserve">The core duties of this internship focused on three pillars: Data Collection, Ethical Compliance, and Analytical Reporting. In the context of a complex urban environment like</w:t>
      </w:r>
      <w:r>
        <w:t xml:space="preserve"> </w:t>
      </w:r>
      <w:r>
        <w:t xml:space="preserve">Iraq Baghdad</w:t>
      </w:r>
      <w:r>
        <w:t xml:space="preserve">, ensuring data integrity was paramount.</w:t>
      </w:r>
    </w:p>
    <w:bookmarkStart w:id="24" w:name="a.-epidemiological-data-collection"/>
    <w:p>
      <w:pPr>
        <w:pStyle w:val="Heading4"/>
      </w:pPr>
      <w:r>
        <w:t xml:space="preserve">A. Epidemiological Data Collection</w:t>
      </w:r>
    </w:p>
    <w:p>
      <w:pPr>
        <w:pStyle w:val="FirstParagraph"/>
      </w:pPr>
      <w:r>
        <w:t xml:space="preserve">I was primarily responsible for coordinating cross-sectional surveys regarding the prevalence of metabolic disorders among adults in various districts of</w:t>
      </w:r>
      <w:r>
        <w:t xml:space="preserve"> </w:t>
      </w:r>
      <w:r>
        <w:t xml:space="preserve">Iraq Baghdad</w:t>
      </w:r>
      <w:r>
        <w:t xml:space="preserve">. This involved designing questionnaires that were culturally sensitive and linguistically appropriate (Arabic). The process required extensive fieldwork, navigating the diverse neighborhoods of</w:t>
      </w:r>
      <w:r>
        <w:t xml:space="preserve"> </w:t>
      </w:r>
      <w:r>
        <w:t xml:space="preserve">Iraq Baghdad</w:t>
      </w:r>
      <w:r>
        <w:t xml:space="preserve">, from high-density urban centers to more suburban peripheries. As a</w:t>
      </w:r>
      <w:r>
        <w:t xml:space="preserve"> </w:t>
      </w:r>
      <w:r>
        <w:t xml:space="preserve">Medical Researcher</w:t>
      </w:r>
      <w:r>
        <w:t xml:space="preserve">, I learned to adapt standard protocols to fit the local context, ensuring high response rates while maintaining scientific rigor.</w:t>
      </w:r>
    </w:p>
    <w:bookmarkEnd w:id="24"/>
    <w:bookmarkStart w:id="25" w:name="b.-laboratory-analysis-support"/>
    <w:p>
      <w:pPr>
        <w:pStyle w:val="Heading4"/>
      </w:pPr>
      <w:r>
        <w:t xml:space="preserve">B. Laboratory Analysis Support</w:t>
      </w:r>
    </w:p>
    <w:p>
      <w:pPr>
        <w:pStyle w:val="FirstParagraph"/>
      </w:pPr>
      <w:r>
        <w:t xml:space="preserve">In addition to field work, I assisted in the biochemical analysis of serum samples. We focused on biomarkers associated with early-stage diabetes and hypertension. The laboratory facilities in</w:t>
      </w:r>
      <w:r>
        <w:t xml:space="preserve"> </w:t>
      </w:r>
      <w:r>
        <w:t xml:space="preserve">Iraq Baghdad</w:t>
      </w:r>
      <w:r>
        <w:t xml:space="preserve">, while occasionally strained by resource shortages, were equipped with modern immunoassay analyzers. My role involved calibrating these instruments and performing quality control checks to ensure that the data generated would be comparable to international standards.</w:t>
      </w:r>
    </w:p>
    <w:bookmarkEnd w:id="25"/>
    <w:bookmarkStart w:id="26" w:name="c.-ethical-oversight"/>
    <w:p>
      <w:pPr>
        <w:pStyle w:val="Heading4"/>
      </w:pPr>
      <w:r>
        <w:t xml:space="preserve">C. Ethical Oversight</w:t>
      </w:r>
    </w:p>
    <w:p>
      <w:pPr>
        <w:pStyle w:val="FirstParagraph"/>
      </w:pPr>
      <w:r>
        <w:t xml:space="preserve">A critical component of being a</w:t>
      </w:r>
      <w:r>
        <w:t xml:space="preserve"> </w:t>
      </w:r>
      <w:r>
        <w:t xml:space="preserve">Medical Researcher</w:t>
      </w:r>
      <w:r>
        <w:t xml:space="preserve"> </w:t>
      </w:r>
      <w:r>
        <w:t xml:space="preserve">is adherence to ethical guidelines. I collaborated with the Institutional Review Board (IRB) based in</w:t>
      </w:r>
      <w:r>
        <w:t xml:space="preserve"> </w:t>
      </w:r>
      <w:r>
        <w:t xml:space="preserve">Iraq Baghdad</w:t>
      </w:r>
      <w:r>
        <w:t xml:space="preserve"> </w:t>
      </w:r>
      <w:r>
        <w:t xml:space="preserve">to ensure informed consent processes were robust. This included translating consent forms and ensuring that participants fully understood their rights, particularly in a region where historical distrust of medical institutions may exist.</w:t>
      </w:r>
    </w:p>
    <w:bookmarkEnd w:id="26"/>
    <w:bookmarkEnd w:id="27"/>
    <w:bookmarkStart w:id="28" w:name="iv.-key-findings-and-observations"/>
    <w:p>
      <w:pPr>
        <w:pStyle w:val="Heading3"/>
      </w:pPr>
      <w:r>
        <w:t xml:space="preserve">IV. Key Findings and Observations</w:t>
      </w:r>
    </w:p>
    <w:p>
      <w:pPr>
        <w:pStyle w:val="FirstParagraph"/>
      </w:pPr>
      <w:r>
        <w:t xml:space="preserve">The internship yielded significant insights into the health landscape of</w:t>
      </w:r>
      <w:r>
        <w:t xml:space="preserve"> </w:t>
      </w:r>
      <w:r>
        <w:t xml:space="preserve">Iraq Baghdad</w:t>
      </w:r>
      <w:r>
        <w:t xml:space="preserve">. Preliminary data analysis indicates a rising trend in lifestyle-related diseases, correlating with rapid urbanization and dietary changes observed in recent years. As a</w:t>
      </w:r>
      <w:r>
        <w:t xml:space="preserve"> </w:t>
      </w:r>
      <w:r>
        <w:t xml:space="preserve">Medical Researcher</w:t>
      </w:r>
      <w:r>
        <w:t xml:space="preserve">, I identified gaps in current public health messaging that could be addressed through targeted interventions.</w:t>
      </w:r>
    </w:p>
    <w:p>
      <w:pPr>
        <w:pStyle w:val="BodyText"/>
      </w:pPr>
      <w:r>
        <w:t xml:space="preserve">One notable finding was the disparity in healthcare access between different sectors of the city. While private clinics in affluent areas of</w:t>
      </w:r>
      <w:r>
        <w:t xml:space="preserve"> </w:t>
      </w:r>
      <w:r>
        <w:t xml:space="preserve">Iraq Baghdad</w:t>
      </w:r>
      <w:r>
        <w:t xml:space="preserve"> </w:t>
      </w:r>
      <w:r>
        <w:t xml:space="preserve">offered state-of-the-art care, public hospitals often faced shortages of basic diagnostic tools. This dichotomy highlighted the urgent need for policy-level research to address equity in healthcare delivery.</w:t>
      </w:r>
    </w:p>
    <w:bookmarkEnd w:id="28"/>
    <w:bookmarkStart w:id="29" w:name="v.-challenges-and-professional-growth"/>
    <w:p>
      <w:pPr>
        <w:pStyle w:val="Heading3"/>
      </w:pPr>
      <w:r>
        <w:t xml:space="preserve">V. Challenges and Professional Growth</w:t>
      </w:r>
    </w:p>
    <w:p>
      <w:pPr>
        <w:pStyle w:val="FirstParagraph"/>
      </w:pPr>
      <w:r>
        <w:t xml:space="preserve">The experience of working as a</w:t>
      </w:r>
      <w:r>
        <w:t xml:space="preserve"> </w:t>
      </w:r>
      <w:r>
        <w:t xml:space="preserve">Medical Researcher</w:t>
      </w:r>
      <w:r>
        <w:t xml:space="preserve"> </w:t>
      </w:r>
      <w:r>
        <w:t xml:space="preserve">in this specific geographic context presented numerous challenges. Communication barriers, initially perceived as language difficulties, were navigated through the use of local research assistants who facilitated deeper cultural understanding. Furthermore, the bureaucratic processes required for importing reagents or software updates into</w:t>
      </w:r>
      <w:r>
        <w:t xml:space="preserve"> </w:t>
      </w:r>
      <w:r>
        <w:t xml:space="preserve">Iraq Baghdad</w:t>
      </w:r>
      <w:r>
        <w:t xml:space="preserve"> </w:t>
      </w:r>
      <w:r>
        <w:t xml:space="preserve">taught me valuable lessons in resourcefulness and supply chain management.</w:t>
      </w:r>
    </w:p>
    <w:p>
      <w:pPr>
        <w:pStyle w:val="BodyText"/>
      </w:pPr>
      <w:r>
        <w:t xml:space="preserve">Professionally, this internship honed my ability to remain objective and resilient in the face of uncertainty. The dynamic nature of research in a developing urban center like</w:t>
      </w:r>
      <w:r>
        <w:t xml:space="preserve"> </w:t>
      </w:r>
      <w:r>
        <w:t xml:space="preserve">Iraq Baghdad</w:t>
      </w:r>
      <w:r>
        <w:t xml:space="preserve"> </w:t>
      </w:r>
      <w:r>
        <w:t xml:space="preserve">requires adaptability. I learned to pivot quickly when fieldwork was interrupted by external factors, ensuring that project timelines were still met through flexible planning.</w:t>
      </w:r>
    </w:p>
    <w:bookmarkEnd w:id="29"/>
    <w:bookmarkStart w:id="30" w:name="Xcb59390aab3b4ce54ae5d378bd417a0b8a364b6"/>
    <w:p>
      <w:pPr>
        <w:pStyle w:val="Heading3"/>
      </w:pPr>
      <w:r>
        <w:t xml:space="preserve">VI. Conclusion and Future Recommendations</w:t>
      </w:r>
    </w:p>
    <w:p>
      <w:pPr>
        <w:pStyle w:val="FirstParagraph"/>
      </w:pPr>
      <w:r>
        <w:t xml:space="preserve">In conclusion, this internship has been a transformative period in my career as a prospective global health specialist. The opportunity to work as a</w:t>
      </w:r>
      <w:r>
        <w:t xml:space="preserve"> </w:t>
      </w:r>
      <w:r>
        <w:t xml:space="preserve">Medical Researcher</w:t>
      </w:r>
      <w:r>
        <w:t xml:space="preserve"> </w:t>
      </w:r>
      <w:r>
        <w:t xml:space="preserve">in such a vibrant and historically rich location has broadened my perspective on medical science. It is evident that high-quality research can thrive even in resource-constrained environments, provided there is strong local leadership and international collaboration.</w:t>
      </w:r>
    </w:p>
    <w:p>
      <w:pPr>
        <w:pStyle w:val="BodyText"/>
      </w:pPr>
      <w:r>
        <w:t xml:space="preserve">The data collected during this internship will serve as a baseline for future studies aimed at reducing the burden of chronic disease in</w:t>
      </w:r>
      <w:r>
        <w:t xml:space="preserve"> </w:t>
      </w:r>
      <w:r>
        <w:t xml:space="preserve">Iraq Baghdad</w:t>
      </w:r>
      <w:r>
        <w:t xml:space="preserve">. I recommend that future interns focus heavily on building relationships with local community leaders, as their endorsement is crucial for successful data collection. Furthermore, investment in digital health records systems would greatly enhance the efficiency of research efforts in</w:t>
      </w:r>
      <w:r>
        <w:t xml:space="preserve"> </w:t>
      </w:r>
      <w:r>
        <w:t xml:space="preserve">Iraq Baghdad</w:t>
      </w:r>
      <w:r>
        <w:t xml:space="preserve">.</w:t>
      </w:r>
    </w:p>
    <w:p>
      <w:pPr>
        <w:pStyle w:val="BodyText"/>
      </w:pPr>
      <w:r>
        <w:t xml:space="preserve">I extend my deepest gratitude to the hospital administration and research teams in</w:t>
      </w:r>
      <w:r>
        <w:t xml:space="preserve"> </w:t>
      </w:r>
      <w:r>
        <w:t xml:space="preserve">Iraq Baghdad</w:t>
      </w:r>
      <w:r>
        <w:t xml:space="preserve"> </w:t>
      </w:r>
      <w:r>
        <w:t xml:space="preserve">for their mentorship and hospitality. This experience has solidified my commitment to pursuing a career that bridges the gap between medical science and social impact.</w:t>
      </w:r>
    </w:p>
    <w:bookmarkEnd w:id="30"/>
    <w:bookmarkStart w:id="31" w:name="vii.-sign-off"/>
    <w:p>
      <w:pPr>
        <w:pStyle w:val="Heading3"/>
      </w:pPr>
      <w:r>
        <w:t xml:space="preserve">VII. Sign-off</w:t>
      </w:r>
    </w:p>
    <w:p>
      <w:pPr>
        <w:pStyle w:val="FirstParagraph"/>
      </w:pPr>
      <w:r>
        <w:rPr>
          <w:bCs/>
          <w:b/>
        </w:rPr>
        <w:t xml:space="preserve">Name:</w:t>
      </w:r>
      <w:r>
        <w:t xml:space="preserve"> </w:t>
      </w:r>
      <w:r>
        <w:t xml:space="preserve">[Intern Name]</w:t>
      </w:r>
      <w:r>
        <w:br/>
      </w:r>
      <w:r>
        <w:rPr>
          <w:bCs/>
          <w:b/>
        </w:rPr>
        <w:t xml:space="preserve">Title:</w:t>
      </w:r>
      <w:r>
        <w:t xml:space="preserve"> </w:t>
      </w:r>
      <w:r>
        <w:t xml:space="preserve">Medical Researcher Intern</w:t>
      </w:r>
      <w:r>
        <w:br/>
      </w:r>
      <w:r>
        <w:rPr>
          <w:bCs/>
          <w:b/>
        </w:rPr>
        <w:t xml:space="preserve">Date:</w:t>
      </w:r>
      <w:r>
        <w:br/>
      </w:r>
    </w:p>
    <w:bookmarkEnd w:id="31"/>
    <w:bookmarkStart w:id="32" w:name="vii.-sign-off-1"/>
    <w:p>
      <w:pPr>
        <w:pStyle w:val="Heading3"/>
      </w:pPr>
      <w:r>
        <w:t xml:space="preserve">VII. Sign-off</w:t>
      </w:r>
    </w:p>
    <w:p>
      <w:pPr>
        <w:pStyle w:val="FirstParagraph"/>
      </w:pPr>
      <w:r>
        <w:rPr>
          <w:bCs/>
          <w:b/>
        </w:rPr>
        <w:t xml:space="preserve">Name:</w:t>
      </w:r>
      <w:r>
        <w:t xml:space="preserve"> </w:t>
      </w:r>
      <w:r>
        <w:t xml:space="preserve">[Intern Name]</w:t>
      </w:r>
      <w:r>
        <w:br/>
      </w:r>
      <w:r>
        <w:rPr>
          <w:bCs/>
          <w:b/>
        </w:rPr>
        <w:t xml:space="preserve">Title:</w:t>
      </w:r>
      <w:r>
        <w:t xml:space="preserve"> </w:t>
      </w:r>
      <w:r>
        <w:t xml:space="preserve">Medical Researcher Intern</w:t>
      </w:r>
      <w:r>
        <w:br/>
      </w:r>
      <w:r>
        <w:rPr>
          <w:bCs/>
          <w:b/>
        </w:rPr>
        <w:t xml:space="preserve">Date:</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Medical Researcher in Iraq, Baghdad</dc:title>
  <dc:creator/>
  <dc:language>en</dc:language>
  <cp:keywords/>
  <dcterms:created xsi:type="dcterms:W3CDTF">2026-07-29T15:36:26Z</dcterms:created>
  <dcterms:modified xsi:type="dcterms:W3CDTF">2026-07-29T15:36:26Z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