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20" w:name="formal-internship-report"/>
    <w:p>
      <w:pPr>
        <w:pStyle w:val="Heading1"/>
      </w:pPr>
      <w:r>
        <w:t xml:space="preserve">FORMAL INTERNSHIP REPORT</w:t>
      </w:r>
    </w:p>
    <w:p>
      <w:pPr>
        <w:pStyle w:val="FirstParagraph"/>
      </w:pPr>
      <w:r>
        <w:rPr>
          <w:bCs/>
          <w:b/>
        </w:rPr>
        <w:t xml:space="preserve">Role:</w:t>
      </w:r>
      <w:r>
        <w:t xml:space="preserve"> </w:t>
      </w:r>
      <w:r>
        <w:t xml:space="preserve">Medical Researcher Intern</w:t>
      </w:r>
      <w:r>
        <w:br/>
      </w:r>
      <w:r>
        <w:rPr>
          <w:bCs/>
          <w:b/>
        </w:rPr>
        <w:t xml:space="preserve">District/Location:</w:t>
      </w:r>
      <w:r>
        <w:t xml:space="preserve"> </w:t>
      </w:r>
      <w:r>
        <w:t xml:space="preserve">Singapore, Singapore</w:t>
      </w:r>
      <w:r>
        <w:br/>
      </w:r>
      <w:r>
        <w:rPr>
          <w:bCs/>
          <w:b/>
        </w:rPr>
        <w:t xml:space="preserve">Date of Submission:</w:t>
      </w:r>
      <w:r>
        <w:t xml:space="preserve"> </w:t>
      </w:r>
      <w:r>
        <w:t xml:space="preserve">October 26, 2023</w:t>
      </w:r>
    </w:p>
    <w:bookmarkEnd w:id="20"/>
    <w:bookmarkStart w:id="26" w:name="X9203e7088bbad9bab6235c54b2cdaba020cee76"/>
    <w:p>
      <w:pPr>
        <w:pStyle w:val="Heading1"/>
      </w:pPr>
      <w:r>
        <w:t xml:space="preserve">I. Executive Summary and Introduction to the Role of a Medical Researcher</w:t>
      </w:r>
    </w:p>
    <w:p>
      <w:pPr>
        <w:pStyle w:val="FirstParagraph"/>
      </w:pPr>
      <w:r>
        <w:t xml:space="preserve">This report serves as a comprehensive summary of my internship tenure as a</w:t>
      </w:r>
      <w:r>
        <w:t xml:space="preserve"> </w:t>
      </w:r>
      <w:r>
        <w:rPr>
          <w:bCs/>
          <w:b/>
        </w:rPr>
        <w:t xml:space="preserve">Medical Researcher</w:t>
      </w:r>
      <w:r>
        <w:t xml:space="preserve">. The primary objective of this document is to delineate the activities, challenges encountered, skills acquired, and professional growth experienced during this period. The location for this internship was selected specifically due to the unique biomedical ecosystem found in</w:t>
      </w:r>
      <w:r>
        <w:t xml:space="preserve"> </w:t>
      </w:r>
      <w:r>
        <w:rPr>
          <w:bCs/>
          <w:b/>
        </w:rPr>
        <w:t xml:space="preserve">Singapore Singapore</w:t>
      </w:r>
      <w:r>
        <w:t xml:space="preserve">, a global hub for life sciences and healthcare innovation. As a</w:t>
      </w:r>
      <w:r>
        <w:t xml:space="preserve"> </w:t>
      </w:r>
      <w:r>
        <w:rPr>
          <w:bCs/>
          <w:b/>
        </w:rPr>
        <w:t xml:space="preserve">Medical Researcher</w:t>
      </w:r>
      <w:r>
        <w:t xml:space="preserve">, my duties extended beyond traditional laboratory work; they encompassed clinical trial coordination, data analysis, and ethical compliance within a highly regulated environment.</w:t>
      </w:r>
    </w:p>
    <w:p>
      <w:pPr>
        <w:pStyle w:val="BodyText"/>
      </w:pPr>
      <w:r>
        <w:rPr>
          <w:bCs/>
          <w:b/>
        </w:rPr>
        <w:t xml:space="preserve">Singapore Singapore</w:t>
      </w:r>
      <w:r>
        <w:t xml:space="preserve"> </w:t>
      </w:r>
      <w:r>
        <w:t xml:space="preserve">presents an unparalleled opportunity for aspiring researchers due to its strategic position in Asia and its robust government support for biomedical sciences. The ecosystem here is characterized by a seamless integration of academic institutions, private pharmaceutical companies, and public healthcare clusters. Working as a</w:t>
      </w:r>
      <w:r>
        <w:t xml:space="preserve"> </w:t>
      </w:r>
      <w:r>
        <w:rPr>
          <w:bCs/>
          <w:b/>
        </w:rPr>
        <w:t xml:space="preserve">Medical Researcher</w:t>
      </w:r>
      <w:r>
        <w:t xml:space="preserve"> </w:t>
      </w:r>
      <w:r>
        <w:t xml:space="preserve">in this jurisdiction required not only scientific acumen but also an understanding of the specific regulatory frameworks that govern medical data and patient safety in this sovereign city-state.</w:t>
      </w:r>
    </w:p>
    <w:bookmarkStart w:id="21" w:name="X8f0d0dff71e48e7bec051184c32c6a9c8989c0b"/>
    <w:p>
      <w:pPr>
        <w:pStyle w:val="Heading2"/>
      </w:pPr>
      <w:r>
        <w:t xml:space="preserve">II. Institutional Context: The Biomedical Landscape of Singapore, Singapore</w:t>
      </w:r>
    </w:p>
    <w:p>
      <w:pPr>
        <w:pStyle w:val="FirstParagraph"/>
      </w:pPr>
      <w:r>
        <w:t xml:space="preserve">The internship was conducted within a leading biomedical research institute located in the biopolis district.</w:t>
      </w:r>
      <w:r>
        <w:t xml:space="preserve"> </w:t>
      </w:r>
      <w:r>
        <w:rPr>
          <w:bCs/>
          <w:b/>
        </w:rPr>
        <w:t xml:space="preserve">Singapore Singapore</w:t>
      </w:r>
      <w:r>
        <w:t xml:space="preserve">Medical Researcher, this environment offers access to diverse patient populations, cutting-edge genomic technologies, and cross-disciplinary collaboration opportunities that are rare elsewhere.</w:t>
      </w:r>
    </w:p>
    <w:p>
      <w:pPr>
        <w:pStyle w:val="BodyText"/>
      </w:pPr>
      <w:r>
        <w:t xml:space="preserve">The unique demographic makeup of</w:t>
      </w:r>
      <w:r>
        <w:t xml:space="preserve"> </w:t>
      </w:r>
      <w:r>
        <w:rPr>
          <w:bCs/>
          <w:b/>
        </w:rPr>
        <w:t xml:space="preserve">Singapore Singapore</w:t>
      </w:r>
      <w:r>
        <w:t xml:space="preserve">, comprising Chinese, Malay, Indian, and Eurasian communities provided a rich dataset for genetic and epidemiological studies. As a</w:t>
      </w:r>
    </w:p>
    <w:p>
      <w:pPr>
        <w:pStyle w:val="BodyText"/>
      </w:pPr>
      <w:r>
        <w:t xml:space="preserve">Medical Researcher, I was tasked with analyzing prevalence rates of non-communicable diseases such as diabetes and cardiovascular disorders across these ethnic groups. This aspect of the role highlighted the importance of cultural competency in medical research, particularly in a multicultural society like</w:t>
      </w:r>
    </w:p>
    <w:p>
      <w:pPr>
        <w:pStyle w:val="BodyText"/>
      </w:pPr>
      <w:r>
        <w:t xml:space="preserve">Singapore Singapore.</w:t>
      </w:r>
    </w:p>
    <w:bookmarkEnd w:id="21"/>
    <w:bookmarkStart w:id="22" w:name="Xef62487c9d49a2bacf0953b3f1ae65b4d5ece3c"/>
    <w:p>
      <w:pPr>
        <w:pStyle w:val="Heading2"/>
      </w:pPr>
      <w:r>
        <w:t xml:space="preserve">III. Key Responsibilities and Project Deliverables</w:t>
      </w:r>
    </w:p>
    <w:p>
      <w:pPr>
        <w:pStyle w:val="FirstParagraph"/>
      </w:pPr>
      <w:r>
        <w:t xml:space="preserve">During my tenure as a</w:t>
      </w:r>
    </w:p>
    <w:p>
      <w:pPr>
        <w:pStyle w:val="BodyText"/>
      </w:pPr>
      <w:r>
        <w:t xml:space="preserve">Medical Researcher, I was integrated into a multi-disciplinary team focusing on oncology immunotherapy. The following key responsibilities were central to the internship:</w:t>
      </w:r>
    </w:p>
    <w:p>
      <w:pPr>
        <w:numPr>
          <w:ilvl w:val="0"/>
          <w:numId w:val="1001"/>
        </w:numPr>
        <w:pStyle w:val="Compact"/>
      </w:pPr>
      <w:r>
        <w:rPr>
          <w:bCs/>
          <w:b/>
        </w:rPr>
        <w:t xml:space="preserve">Clinical Trial Management:</w:t>
      </w:r>
      <w:r>
        <w:t xml:space="preserve"> </w:t>
      </w:r>
      <w:r>
        <w:t xml:space="preserve">Assisted in the preparation and execution of Phase II clinical trials. This involved strict adherence to Good Clinical Practice (GCP) guidelines, which are rigorously enforced by the Health Sciences Authority (HSA) in</w:t>
      </w:r>
    </w:p>
    <w:p>
      <w:pPr>
        <w:numPr>
          <w:ilvl w:val="0"/>
          <w:numId w:val="1000"/>
        </w:numPr>
        <w:pStyle w:val="Compact"/>
      </w:pPr>
      <w:r>
        <w:t xml:space="preserve">Singapore Singapore. As a</w:t>
      </w:r>
    </w:p>
    <w:p>
      <w:pPr>
        <w:numPr>
          <w:ilvl w:val="0"/>
          <w:numId w:val="1000"/>
        </w:numPr>
        <w:pStyle w:val="Compact"/>
      </w:pPr>
      <w:r>
        <w:t xml:space="preserve">Medical Researcher, accuracy in documentation was paramount.</w:t>
      </w:r>
    </w:p>
    <w:p>
      <w:pPr>
        <w:numPr>
          <w:ilvl w:val="0"/>
          <w:numId w:val="1001"/>
        </w:numPr>
        <w:pStyle w:val="Compact"/>
      </w:pPr>
      <w:r>
        <w:rPr>
          <w:bCs/>
          <w:b/>
        </w:rPr>
        <w:t xml:space="preserve">Data Analysis and Interpretation:</w:t>
      </w:r>
      <w:r>
        <w:t xml:space="preserve"> </w:t>
      </w:r>
      <w:r>
        <w:t xml:space="preserve">Utilized statistical software to analyze patient response rates to novel immunotherapeutic agents. The data privacy laws in</w:t>
      </w:r>
    </w:p>
    <w:p>
      <w:pPr>
        <w:numPr>
          <w:ilvl w:val="0"/>
          <w:numId w:val="1000"/>
        </w:numPr>
        <w:pStyle w:val="Compact"/>
      </w:pPr>
      <w:r>
        <w:t xml:space="preserve">Singapore Singapore, specifically the Personal Data Protection Act (PDPA), required meticulous anonymization of patient records before any analysis could take place.</w:t>
      </w:r>
    </w:p>
    <w:p>
      <w:pPr>
        <w:numPr>
          <w:ilvl w:val="0"/>
          <w:numId w:val="1001"/>
        </w:numPr>
        <w:pStyle w:val="Compact"/>
      </w:pPr>
      <w:r>
        <w:rPr>
          <w:bCs/>
          <w:b/>
        </w:rPr>
        <w:t xml:space="preserve">Literature Review and Protocol Development:</w:t>
      </w:r>
      <w:r>
        <w:t xml:space="preserve"> </w:t>
      </w:r>
      <w:r>
        <w:t xml:space="preserve">Conducted extensive reviews of global medical literature to support protocol development. The rapid pace of scientific discovery in hubs like</w:t>
      </w:r>
    </w:p>
    <w:p>
      <w:pPr>
        <w:numPr>
          <w:ilvl w:val="0"/>
          <w:numId w:val="1000"/>
        </w:numPr>
        <w:pStyle w:val="Compact"/>
      </w:pPr>
      <w:r>
        <w:t xml:space="preserve">Singapore Singapore necessitated staying abreast of the latest peer-reviewed publications to ensure our research remained at the cutting edge.</w:t>
      </w:r>
    </w:p>
    <w:p>
      <w:pPr>
        <w:numPr>
          <w:ilvl w:val="0"/>
          <w:numId w:val="1001"/>
        </w:numPr>
        <w:pStyle w:val="Compact"/>
      </w:pPr>
      <w:r>
        <w:rPr>
          <w:bCs/>
          <w:b/>
        </w:rPr>
        <w:t xml:space="preserve">Ethical Compliance and IRB Liaison:</w:t>
      </w:r>
      <w:r>
        <w:t xml:space="preserve"> </w:t>
      </w:r>
      <w:r>
        <w:t xml:space="preserve">Collaborated with the Institutional Review Board (IRB) to ensure all research activities involving human subjects met ethical standards. This was a critical learning point for any aspiring</w:t>
      </w:r>
    </w:p>
    <w:p>
      <w:pPr>
        <w:numPr>
          <w:ilvl w:val="0"/>
          <w:numId w:val="1000"/>
        </w:numPr>
        <w:pStyle w:val="Compact"/>
      </w:pPr>
      <w:r>
        <w:t xml:space="preserve">Medical Researcher, as patient welfare is the cornerstone of medical ethics in</w:t>
      </w:r>
    </w:p>
    <w:p>
      <w:pPr>
        <w:numPr>
          <w:ilvl w:val="0"/>
          <w:numId w:val="1000"/>
        </w:numPr>
        <w:pStyle w:val="Compact"/>
      </w:pPr>
      <w:r>
        <w:t xml:space="preserve">Singapore Singapore.</w:t>
      </w:r>
    </w:p>
    <w:bookmarkEnd w:id="22"/>
    <w:bookmarkStart w:id="23" w:name="Xafe0c2d22498944e948b8c8f27944c9f05af65c"/>
    <w:p>
      <w:pPr>
        <w:pStyle w:val="Heading2"/>
      </w:pPr>
      <w:r>
        <w:t xml:space="preserve">IV. Professional Challenges and Ethical Considerations</w:t>
      </w:r>
    </w:p>
    <w:p>
      <w:pPr>
        <w:pStyle w:val="FirstParagraph"/>
      </w:pPr>
      <w:r>
        <w:t xml:space="preserve">The transition into the role of a</w:t>
      </w:r>
    </w:p>
    <w:p>
      <w:pPr>
        <w:pStyle w:val="BodyText"/>
      </w:pPr>
      <w:r>
        <w:t xml:space="preserve">Medical Researcher was not without its challenges. One significant hurdle was navigating the complex regulatory landscape specific to</w:t>
      </w:r>
    </w:p>
    <w:p>
      <w:pPr>
        <w:pStyle w:val="BodyText"/>
      </w:pPr>
      <w:r>
        <w:t xml:space="preserve">Singapore Singapore. The jurisdiction has strict requirements regarding the importation of biological samples and the deployment of digital health technologies. Understanding these nuances is essential for any researcher aiming to operate globally from this hub.</w:t>
      </w:r>
    </w:p>
    <w:p>
      <w:pPr>
        <w:pStyle w:val="BodyText"/>
      </w:pPr>
      <w:r>
        <w:t xml:space="preserve">Furthermore, working as a</w:t>
      </w:r>
    </w:p>
    <w:p>
      <w:pPr>
        <w:pStyle w:val="BodyText"/>
      </w:pPr>
      <w:r>
        <w:t xml:space="preserve">Medical Researcher in</w:t>
      </w:r>
    </w:p>
    <w:p>
      <w:pPr>
        <w:pStyle w:val="BodyText"/>
      </w:pPr>
      <w:r>
        <w:t xml:space="preserve">Singapore Singapore required a high degree of adaptability. The local culture values efficiency and precision ("Kiasu" culture can sometimes translate into intense competition, but in research, it often translates to thoroughness). I learned to balance rigorous scientific inquiry with the collaborative spirit necessary for successful team-based research.</w:t>
      </w:r>
    </w:p>
    <w:p>
      <w:pPr>
        <w:pStyle w:val="BodyText"/>
      </w:pPr>
      <w:r>
        <w:t xml:space="preserve">An ethical consideration specific to this region involved managing patient expectations. In</w:t>
      </w:r>
    </w:p>
    <w:p>
      <w:pPr>
        <w:pStyle w:val="BodyText"/>
      </w:pPr>
      <w:r>
        <w:t xml:space="preserve">Singapore Singapore, healthcare is highly respected and accessible, leading patients enrolled in trials as medical researchers may have high expectations for direct therapeutic benefit rather than just contributing to science. Managing these expectations with transparency and empathy was a vital soft skill developed during this internship.</w:t>
      </w:r>
    </w:p>
    <w:bookmarkEnd w:id="23"/>
    <w:bookmarkStart w:id="24" w:name="v.-skill-acquisition-and-personal-growth"/>
    <w:p>
      <w:pPr>
        <w:pStyle w:val="Heading2"/>
      </w:pPr>
      <w:r>
        <w:t xml:space="preserve">V. Skill Acquisition and Personal Growth</w:t>
      </w:r>
    </w:p>
    <w:p>
      <w:pPr>
        <w:pStyle w:val="FirstParagraph"/>
      </w:pPr>
      <w:r>
        <w:t xml:space="preserve">The experience of working as a</w:t>
      </w:r>
    </w:p>
    <w:p>
      <w:pPr>
        <w:pStyle w:val="BodyText"/>
      </w:pPr>
      <w:r>
        <w:t xml:space="preserve">Medical Researcher in</w:t>
      </w:r>
    </w:p>
    <w:p>
      <w:pPr>
        <w:pStyle w:val="BodyText"/>
      </w:pPr>
      <w:r>
        <w:t xml:space="preserve">Singapore Singapore resulted in substantial professional development:</w:t>
      </w:r>
    </w:p>
    <w:p>
      <w:pPr>
        <w:numPr>
          <w:ilvl w:val="0"/>
          <w:numId w:val="1002"/>
        </w:numPr>
        <w:pStyle w:val="Compact"/>
      </w:pPr>
      <w:r>
        <w:rPr>
          <w:bCs/>
          <w:b/>
        </w:rPr>
        <w:t xml:space="preserve">Technical Proficiency:</w:t>
      </w:r>
      <w:r>
        <w:t xml:space="preserve"> </w:t>
      </w:r>
      <w:r>
        <w:t xml:space="preserve">Enhanced skills in bioinformatics, statistical modeling, and laboratory safety protocols compliant with international standards adopted by</w:t>
      </w:r>
    </w:p>
    <w:p>
      <w:pPr>
        <w:numPr>
          <w:ilvl w:val="0"/>
          <w:numId w:val="1000"/>
        </w:numPr>
        <w:pStyle w:val="Compact"/>
      </w:pPr>
      <w:r>
        <w:t xml:space="preserve">Singapore Singapore.</w:t>
      </w:r>
    </w:p>
    <w:p>
      <w:pPr>
        <w:numPr>
          <w:ilvl w:val="0"/>
          <w:numId w:val="1002"/>
        </w:numPr>
        <w:pStyle w:val="Compact"/>
      </w:pPr>
      <w:r>
        <w:rPr>
          <w:bCs/>
          <w:b/>
        </w:rPr>
        <w:t xml:space="preserve">Cross-Cultural Communication:</w:t>
      </w:r>
      <w:r>
        <w:t xml:space="preserve"> </w:t>
      </w:r>
      <w:r>
        <w:t xml:space="preserve">Improved ability to communicate complex medical concepts to diverse stakeholders, including local patients from various ethnic backgrounds in</w:t>
      </w:r>
    </w:p>
    <w:p>
      <w:pPr>
        <w:numPr>
          <w:ilvl w:val="0"/>
          <w:numId w:val="1000"/>
        </w:numPr>
        <w:pStyle w:val="Compact"/>
      </w:pPr>
      <w:r>
        <w:t xml:space="preserve">Singapore Singapore and international collaborators.</w:t>
      </w:r>
    </w:p>
    <w:p>
      <w:pPr>
        <w:numPr>
          <w:ilvl w:val="0"/>
          <w:numId w:val="1002"/>
        </w:numPr>
        <w:pStyle w:val="Compact"/>
      </w:pPr>
      <w:r>
        <w:rPr>
          <w:bCs/>
          <w:b/>
        </w:rPr>
        <w:t xml:space="preserve">Project Management:</w:t>
      </w:r>
      <w:r>
        <w:t xml:space="preserve"> </w:t>
      </w:r>
      <w:r>
        <w:t xml:space="preserve">Learned to manage timelines effectively in a fast-paced research environment, ensuring that milestones for the</w:t>
      </w:r>
    </w:p>
    <w:p>
      <w:pPr>
        <w:numPr>
          <w:ilvl w:val="0"/>
          <w:numId w:val="1000"/>
        </w:numPr>
        <w:pStyle w:val="Compact"/>
      </w:pPr>
      <w:r>
        <w:t xml:space="preserve">Medical Researcher team were met without compromising data integrity.</w:t>
      </w:r>
    </w:p>
    <w:bookmarkEnd w:id="24"/>
    <w:bookmarkStart w:id="25" w:name="vii.-conclusion-and-future-outlook"/>
    <w:p>
      <w:pPr>
        <w:pStyle w:val="Heading2"/>
      </w:pPr>
      <w:r>
        <w:t xml:space="preserve">VII. Conclusion and Future Outlook</w:t>
      </w:r>
    </w:p>
    <w:p>
      <w:pPr>
        <w:pStyle w:val="FirstParagraph"/>
      </w:pPr>
      <w:r>
        <w:t xml:space="preserve">In conclusion, this internship as a</w:t>
      </w:r>
    </w:p>
    <w:p>
      <w:pPr>
        <w:pStyle w:val="BodyText"/>
      </w:pPr>
      <w:r>
        <w:t xml:space="preserve">Medical Researcher in</w:t>
      </w:r>
    </w:p>
    <w:p>
      <w:pPr>
        <w:pStyle w:val="BodyText"/>
      </w:pPr>
      <w:r>
        <w:t xml:space="preserve">Singapore Singapore has been an instrumental period in my academic and professional journey. The unique combination of advanced infrastructure, diverse patient demographics, and robust regulatory frameworks provided a fertile ground for learning. I have gained not only technical expertise but also a nuanced understanding of the global implications of medical research.</w:t>
      </w:r>
    </w:p>
    <w:p>
      <w:pPr>
        <w:pStyle w:val="BodyText"/>
      </w:pPr>
      <w:r>
        <w:t xml:space="preserve">The experience solidified my commitment to pursuing a career in biomedical science.</w:t>
      </w:r>
    </w:p>
    <w:p>
      <w:pPr>
        <w:pStyle w:val="BodyText"/>
      </w:pPr>
      <w:r>
        <w:t xml:space="preserve">Singapore Singapore has proven to be an ideal launchpad for this career, offering insights into how modern medicine can address both local health priorities and global challenges. As I look forward, I intend to leverage the skills acquired during this internship as a</w:t>
      </w:r>
    </w:p>
    <w:p>
      <w:pPr>
        <w:pStyle w:val="BodyText"/>
      </w:pPr>
      <w:r>
        <w:t xml:space="preserve">Medical Researcher to contribute meaningfully to the scientific community, potentially continuing research collaborations with institutions in</w:t>
      </w:r>
    </w:p>
    <w:p>
      <w:pPr>
        <w:pStyle w:val="BodyText"/>
      </w:pPr>
      <w:r>
        <w:t xml:space="preserve">Singapore Singapore or applying these rigorous standards in other international contexts.</w:t>
      </w:r>
    </w:p>
    <w:p>
      <w:pPr>
        <w:pStyle w:val="BodyText"/>
      </w:pPr>
      <w:r>
        <w:t xml:space="preserve">This report confirms that the objectives set forth at the beginning of the internship were met. The role of a</w:t>
      </w:r>
    </w:p>
    <w:p>
      <w:pPr>
        <w:pStyle w:val="BodyText"/>
      </w:pPr>
      <w:r>
        <w:t xml:space="preserve">Medical Researcher is one of continuous learning, and my time in</w:t>
      </w:r>
    </w:p>
    <w:p>
      <w:pPr>
        <w:pStyle w:val="BodyText"/>
      </w:pPr>
      <w:r>
        <w:t xml:space="preserve">Singapore Singapore has equipped me with the tools to continue this journey with confidence and competence.</w:t>
      </w:r>
    </w:p>
    <w:p>
      <w:pPr>
        <w:pStyle w:val="BodyText"/>
      </w:pPr>
      <w:r>
        <w:rPr>
          <w:iCs/>
          <w:i/>
        </w:rPr>
        <w:t xml:space="preserve">This document was generated for academic and professional review purposes regarding the internship of a Medical Researcher in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Singapore</dc:title>
  <dc:creator/>
  <dc:language>en</dc:language>
  <cp:keywords/>
  <dcterms:created xsi:type="dcterms:W3CDTF">2026-07-29T19:52:12Z</dcterms:created>
  <dcterms:modified xsi:type="dcterms:W3CDTF">2026-07-29T19:52:12Z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