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6" w:name="X499d1452964c93aeb6635e8308f3d193a69b74e"/>
    <w:p>
      <w:pPr>
        <w:pStyle w:val="Heading1"/>
      </w:pPr>
      <w:r>
        <w:t xml:space="preserve">Internship Report</w:t>
      </w:r>
      <w:r>
        <w:br/>
      </w:r>
      <w:r>
        <w:t xml:space="preserve">Medical Researcher Program in Turkey Istanbul</w:t>
      </w:r>
    </w:p>
    <w:p>
      <w:pPr>
        <w:pStyle w:val="FirstParagraph"/>
      </w:pPr>
      <w:r>
        <w:t xml:space="preserve">The dynamic landscape of modern healthcare demands a rigorous synthesis of clinical practice and innovative biomedical inquiry. This Internship Report provides a detailed account of my tenure as a Medical Researcher within the esteemed medical institutions located in Turkey Istanbul. The objective of this comprehensive report is to evaluate the practical skills acquired, analyze the methodologies employed in cutting-edge medical studies, and assess the impact of this specialized training on my professional trajectory within the global scientific community. By grounding this narrative specifically in Turkey Istanbul, we highlight how one of Europe's most historically rich yet rapidly modernizing medical hubs offers a unique crucible for developing advanced research competencies.</w:t>
      </w:r>
    </w:p>
    <w:bookmarkStart w:id="20" w:name="X095c58993b72268f011cc329b6c06d19d87a4a3"/>
    <w:p>
      <w:pPr>
        <w:pStyle w:val="Heading2"/>
      </w:pPr>
      <w:r>
        <w:t xml:space="preserve">Organizational Context and Research Environment</w:t>
      </w:r>
    </w:p>
    <w:p>
      <w:pPr>
        <w:pStyle w:val="FirstParagraph"/>
      </w:pPr>
      <w:r>
        <w:t xml:space="preserve">The internship was hosted at a prestigious university-affiliated research hospital situated in the heart of Turkey Istanbul. This institution serves as a critical nexus for translational medicine, bridging the gap between laboratory bench discoveries and clinical patient applications. The environment in Turkey Istanbul is characterized by its bustling medical ecosystem, which includes numerous high-volume tertiary care centers competing to lead in oncology, cardiology, and genetic engineering. My specific placement was within the Department of Clinical Oncology Research Unit.</w:t>
      </w:r>
    </w:p>
    <w:p>
      <w:pPr>
        <w:pStyle w:val="BodyText"/>
      </w:pPr>
      <w:r>
        <w:t xml:space="preserve">The organizational structure provided a rigorous framework for learning. As an intern Medical Researcher reporting directly to senior principal investigators, I was integrated into a multidisciplinary team comprising biostatisticians, clinical physicians, and molecular biologists. The culture in Turkey Istanbul's medical sector emphasizes collaboration across borders; thus, the research unit frequently collaborated with international institutes in Europe and Asia. This global perspective was instrumental in broadening my understanding of comparative medical practices and standardizing research protocols according to rigorous European Medicines Agency (EMA) guidelines.</w:t>
      </w:r>
    </w:p>
    <w:bookmarkEnd w:id="20"/>
    <w:bookmarkStart w:id="21" w:name="X6c75e358f7d00574665d31dd506def9a2144504"/>
    <w:p>
      <w:pPr>
        <w:pStyle w:val="Heading2"/>
      </w:pPr>
      <w:r>
        <w:t xml:space="preserve">Primary Research Objectives and Methodologies</w:t>
      </w:r>
    </w:p>
    <w:p>
      <w:pPr>
        <w:pStyle w:val="FirstParagraph"/>
      </w:pPr>
      <w:r>
        <w:t xml:space="preserve">The core objective of my internship as a Medical Researcher was to assist in a longitudinal study evaluating the efficacy of novel immunotherapy agents in treating non-small cell lung carcinoma (NSCLC). Given Turkey Istanbul's diverse demographic, the patient cohort offered valuable genetic diversity, enhancing the statistical power and external validity of the research findings. My role involved extensive data management, including electronic health record extraction and real-time symptom monitoring database maintenance.</w:t>
      </w:r>
    </w:p>
    <w:p>
      <w:pPr>
        <w:pStyle w:val="BodyText"/>
      </w:pPr>
      <w:r>
        <w:t xml:space="preserve">Methodologically, I was tasked with mastering advanced statistical software packages such as R and SPSS to analyze complex datasets. The internship required a meticulous adherence to Good Clinical Practice (GCP) standards, ensuring that all data collection methods met international ethical benchmarks. A significant portion of my training focused on the design of randomized controlled trials (RCTs). I participated in protocol development meetings where we debated inclusion criteria and endpoints, providing me with practical insight into the strategic planning phases of medical research. Furthermore, I was involved in organizing pre-clinical laboratory sessions, overseeing sample preparation for biomarker analysis using mass spectrometry techniques.</w:t>
      </w:r>
    </w:p>
    <w:bookmarkEnd w:id="21"/>
    <w:bookmarkStart w:id="22" w:name="X3fea97ce64f83fa7267e42d385f097b3656fa9a"/>
    <w:p>
      <w:pPr>
        <w:pStyle w:val="Heading2"/>
      </w:pPr>
      <w:r>
        <w:t xml:space="preserve">Skill Acquisition and Professional Development</w:t>
      </w:r>
    </w:p>
    <w:p>
      <w:pPr>
        <w:pStyle w:val="FirstParagraph"/>
      </w:pPr>
      <w:r>
        <w:t xml:space="preserve">The transition from theoretical academic knowledge to practical application as a Medical Researcher was accelerated significantly by the immersive nature of this internship. One of the most profound skills acquired was clinical data curation. Learning to navigate vast, unstructured datasets and transform them into actionable insights is a critical competency in modern medicine. Under strict supervision, I developed proficiency in handling patient consent forms, ensuring compliance with Turkey's personal data protection laws and international privacy standards like GDPR.</w:t>
      </w:r>
    </w:p>
    <w:p>
      <w:pPr>
        <w:pStyle w:val="BodyText"/>
      </w:pPr>
      <w:r>
        <w:t xml:space="preserve">Additionally, the internship honed my scientific communication skills. Medical Researcher positions require the ability to translate complex biological findings into clear reports for funding bodies and clinical stakeholders. I was required to draft literature reviews and progress reports that synthesized hundreds of journal articles into coherent narratives. The competitive yet supportive atmosphere in Turkey Istanbul pushed me to refine these writing skills rapidly, often requiring revisions based on strict peer feedback from senior scientists.</w:t>
      </w:r>
    </w:p>
    <w:bookmarkEnd w:id="22"/>
    <w:bookmarkStart w:id="23" w:name="X6c66b5521eee6d6043dac52633e3f7c570575e2"/>
    <w:p>
      <w:pPr>
        <w:pStyle w:val="Heading2"/>
      </w:pPr>
      <w:r>
        <w:t xml:space="preserve">Cultural Integration and Global Perspective</w:t>
      </w:r>
    </w:p>
    <w:p>
      <w:pPr>
        <w:pStyle w:val="FirstParagraph"/>
      </w:pPr>
      <w:r>
        <w:t xml:space="preserve">Serving as an intern in Turkey Istanbul offered more than just scientific training; it provided a profound cultural and professional integration into a nation that stands at the crossroads of East and West. The medical community in Turkey Istanbul is highly cosmopolitan, attracting talent from across the globe. This diversity fostered an environment where varied perspectives on disease pathology and treatment efficacy were actively debated.</w:t>
      </w:r>
    </w:p>
    <w:p>
      <w:pPr>
        <w:pStyle w:val="BodyText"/>
      </w:pPr>
      <w:r>
        <w:t xml:space="preserve">Living and working in Turkey Istanbul allowed me to engage with healthcare challenges that are unique to the region, such as managing chronic diseases amidst high urban density. The logistical complexities of coordinating clinical trials across multiple sites within this sprawling metropolis taught me valuable lessons in project management and cross-cultural communication. Navigating the local regulatory environment for medical devices and pharmaceuticals provided an unparalleled understanding of how regional health policies influence global research standards.</w:t>
      </w:r>
    </w:p>
    <w:bookmarkEnd w:id="23"/>
    <w:bookmarkStart w:id="24" w:name="challenges-encountered"/>
    <w:p>
      <w:pPr>
        <w:pStyle w:val="Heading2"/>
      </w:pPr>
      <w:r>
        <w:t xml:space="preserve">Challenges Encountered</w:t>
      </w:r>
    </w:p>
    <w:p>
      <w:pPr>
        <w:pStyle w:val="FirstParagraph"/>
      </w:pPr>
      <w:r>
        <w:t xml:space="preserve">No research endeavor is without its obstacles. During the internship, I encountered significant challenges related to data harmonization across different hospital information systems within Turkey Istanbul's network. Integrating disparate digital infrastructures required patience and advanced technical troubleshooting skills. Furthermore, translating complex scientific jargon for layperson participants during informed consent processes tested my ability to communicate with empathy and clarity.</w:t>
      </w:r>
    </w:p>
    <w:bookmarkEnd w:id="24"/>
    <w:bookmarkStart w:id="25" w:name="conclusion-and-future-implications"/>
    <w:p>
      <w:pPr>
        <w:pStyle w:val="Heading2"/>
      </w:pPr>
      <w:r>
        <w:t xml:space="preserve">Conclusion and Future Implications</w:t>
      </w:r>
    </w:p>
    <w:p>
      <w:pPr>
        <w:pStyle w:val="FirstParagraph"/>
      </w:pPr>
      <w:r>
        <w:t xml:space="preserve">In conclusion, this internship as a Medical Researcher in Turkey Istanbul has been an invaluable chapter in my professional development. It equipped me with hard skills in biostatistics and clinical trial management while softening my adaptability to diverse international research cultures. The rigorous standards upheld by the medical institutions of Turkey Istanbul have set a new benchmark for my future scientific endeavors.</w:t>
      </w:r>
    </w:p>
    <w:p>
      <w:pPr>
        <w:pStyle w:val="BodyText"/>
      </w:pPr>
      <w:r>
        <w:t xml:space="preserve">Looking forward, I intend to leverage the expertise gained in this highly competitive and vibrant medical hub to pursue advanced doctoral studies. The experiences forged within the bustling laboratories and clinical wards of Turkey Istanbul will undoubtedly serve as a foundational pillar in my ongoing career dedicated to advancing human health through rigorous scientific inquiry.</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Turkey Istanbul</dc:title>
  <dc:creator/>
  <dc:language>en</dc:language>
  <cp:keywords/>
  <dcterms:created xsi:type="dcterms:W3CDTF">2026-07-29T16:23:55Z</dcterms:created>
  <dcterms:modified xsi:type="dcterms:W3CDTF">2026-07-29T16:23:55Z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