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Medical</w:t>
      </w:r>
      <w:r>
        <w:t xml:space="preserve"> </w:t>
      </w:r>
      <w:r>
        <w:t xml:space="preserve">Researcher</w:t>
      </w:r>
    </w:p>
    <w:bookmarkStart w:id="20" w:name="institutional-internship-report"/>
    <w:p>
      <w:pPr>
        <w:pStyle w:val="Heading1"/>
      </w:pPr>
      <w:r>
        <w:t xml:space="preserve">Institutional Internship Report</w:t>
      </w:r>
    </w:p>
    <w:p>
      <w:pPr>
        <w:pStyle w:val="FirstParagraph"/>
      </w:pPr>
      <w:r>
        <w:rPr>
          <w:bCs/>
          <w:b/>
        </w:rPr>
        <w:t xml:space="preserve">Candidate Name:</w:t>
      </w:r>
      <w:r>
        <w:t xml:space="preserve"> </w:t>
      </w:r>
      <w:r>
        <w:t xml:space="preserve">[Intern Name]</w:t>
      </w:r>
      <w:r>
        <w:br/>
      </w:r>
      <w:r>
        <w:rPr>
          <w:bCs/>
          <w:b/>
        </w:rPr>
        <w:t xml:space="preserve">Degree Program:</w:t>
      </w:r>
      <w:r>
        <w:t xml:space="preserve">M.Sc. in Biomedical Sciences</w:t>
      </w:r>
      <w:r>
        <w:br/>
      </w:r>
      <w:r>
        <w:rPr>
          <w:bCs/>
          <w:b/>
        </w:rPr>
        <w:t xml:space="preserve">Institution of Origin:</w:t>
      </w:r>
      <w:r>
        <w:t xml:space="preserve">[University Name]</w:t>
      </w:r>
      <w:r>
        <w:br/>
      </w:r>
    </w:p>
    <w:p>
      <w:pPr>
        <w:pStyle w:val="BodyText"/>
      </w:pPr>
      <w:r>
        <w:t xml:space="preserve">Host Institution: The University of Manchester &amp; Manchester University NHS Foundation Trust</w:t>
      </w:r>
      <w:r>
        <w:br/>
      </w:r>
      <w:r>
        <w:rPr>
          <w:bCs/>
          <w:b/>
        </w:rPr>
        <w:t xml:space="preserve">Date Range:</w:t>
      </w:r>
      <w:r>
        <w:t xml:space="preserve"> </w:t>
      </w:r>
      <w:r>
        <w:t xml:space="preserve">September 2023 – December 2023</w:t>
      </w:r>
      <w:r>
        <w:br/>
      </w:r>
      <w:r>
        <w:rPr>
          <w:bCs/>
          <w:b/>
        </w:rPr>
        <w:t xml:space="preserve">Supervisor:</w:t>
      </w:r>
      <w:r>
        <w:t xml:space="preserve"> </w:t>
      </w:r>
      <w:r>
        <w:t xml:space="preserve">[Professor/Senior Researcher Name]</w:t>
      </w:r>
    </w:p>
    <w:bookmarkEnd w:id="20"/>
    <w:bookmarkStart w:id="21" w:name="section"/>
    <w:p>
      <w:pPr>
        <w:pStyle w:val="Heading1"/>
      </w:pPr>
    </w:p>
    <w:bookmarkEnd w:id="21"/>
    <w:bookmarkStart w:id="30" w:name="section-1"/>
    <w:p>
      <w:pPr>
        <w:pStyle w:val="Heading1"/>
      </w:pPr>
    </w:p>
    <w:p>
      <w:pPr>
        <w:pStyle w:val="FirstParagraph"/>
      </w:pPr>
      <w:r>
        <w:t xml:space="preserve">This document serves as the comprehensive final report for my four-month internship undertaken at The University of Manchester, located in the heart of United Kingdom Manchester. This placement was a pivotal component of my academic development, bridging the gap between theoretical biomedical science and practical medical research within one of Europe's most prestigious academic medical centers. The primary objective was to gain hands-on experience as a</w:t>
      </w:r>
      <w:r>
        <w:t xml:space="preserve"> </w:t>
      </w:r>
      <w:r>
        <w:rPr>
          <w:bCs/>
          <w:b/>
        </w:rPr>
        <w:t xml:space="preserve">Medical Researcher</w:t>
      </w:r>
      <w:r>
        <w:t xml:space="preserve">, contributing to ongoing clinical trials and basic science projects under rigorous ethical oversight.</w:t>
      </w:r>
    </w:p>
    <w:bookmarkStart w:id="22" w:name="section-2"/>
    <w:p>
      <w:pPr>
        <w:pStyle w:val="Heading2"/>
      </w:pPr>
    </w:p>
    <w:p>
      <w:pPr>
        <w:pStyle w:val="FirstParagraph"/>
      </w:pPr>
      <w:r>
        <w:t xml:space="preserve">The choice of United Kingdom Manchester as the host location was strategic. Manchester has established itself globally as a hub for life sciences and healthcare innovation, anchored by the well-known "Biomedical Research Centre." The city's vibrant scientific community, combined with its strong NHS integration, provided an unparalleled environment for aspiring</w:t>
      </w:r>
      <w:r>
        <w:t xml:space="preserve"> </w:t>
      </w:r>
      <w:r>
        <w:rPr>
          <w:bCs/>
          <w:b/>
        </w:rPr>
        <w:t xml:space="preserve">Medical Researchers</w:t>
      </w:r>
      <w:r>
        <w:t xml:space="preserve">. This report details the specific tasks undertaken, methodologies employed, ethical considerations observed, and the professional growth achieved during this period.</w:t>
      </w:r>
    </w:p>
    <w:bookmarkEnd w:id="22"/>
    <w:bookmarkStart w:id="23" w:name="section-3"/>
    <w:p>
      <w:pPr>
        <w:pStyle w:val="Heading2"/>
      </w:pPr>
    </w:p>
    <w:p>
      <w:pPr>
        <w:pStyle w:val="FirstParagraph"/>
      </w:pPr>
      <w:r>
        <w:t xml:space="preserve">The core of my role as a</w:t>
      </w:r>
      <w:r>
        <w:t xml:space="preserve"> </w:t>
      </w:r>
      <w:r>
        <w:rPr>
          <w:bCs/>
          <w:b/>
        </w:rPr>
        <w:t xml:space="preserve">Medical Researcher</w:t>
      </w:r>
      <w:r>
        <w:t xml:space="preserve"> </w:t>
      </w:r>
      <w:r>
        <w:t xml:space="preserve">involved assisting in a large-scale longitudinal study focused on cardiovascular diseases. My initial weeks were dedicated to orientation and training in Good Clinical Practice (GCP), ensuring that all data handling and patient interaction protocols met the strict standards required by the UK Health Research Authority (HRA). Understanding these regulatory frameworks was crucial, as compliance is non-negotiable in any reputable medical research setting.</w:t>
      </w:r>
    </w:p>
    <w:bookmarkEnd w:id="23"/>
    <w:bookmarkStart w:id="24" w:name="section-4"/>
    <w:p>
      <w:pPr>
        <w:pStyle w:val="Heading2"/>
      </w:pPr>
    </w:p>
    <w:p>
      <w:pPr>
        <w:numPr>
          <w:ilvl w:val="0"/>
          <w:numId w:val="1001"/>
        </w:numPr>
        <w:pStyle w:val="Compact"/>
      </w:pPr>
      <w:r>
        <w:rPr>
          <w:bCs/>
          <w:b/>
        </w:rPr>
        <w:t xml:space="preserve">Data Management and Analysis:</w:t>
      </w:r>
      <w:r>
        <w:t xml:space="preserve"> </w:t>
      </w:r>
      <w:r>
        <w:t xml:space="preserve">I was tasked with cleaning and organizing raw data sets collected from patient cohorts. Using software such as SPSS and R, I performed statistical analyses to identify correlations between lifestyle factors and cardiac outcomes. This experience refined my ability to interpret complex biological data accurately.</w:t>
      </w:r>
    </w:p>
    <w:p>
      <w:pPr>
        <w:numPr>
          <w:ilvl w:val="0"/>
          <w:numId w:val="1001"/>
        </w:numPr>
        <w:pStyle w:val="Compact"/>
      </w:pPr>
      <w:r>
        <w:rPr>
          <w:bCs/>
          <w:b/>
        </w:rPr>
        <w:t xml:space="preserve">Laboratory Techniques:</w:t>
      </w:r>
      <w:r>
        <w:t xml:space="preserve"> </w:t>
      </w:r>
      <w:r>
        <w:t xml:space="preserve">In the wet lab component, I assisted in immunohistochemistry staining procedures aimed at identifying biomarkers in tissue samples. Mastering these delicate techniques required precision and patience, skills that are fundamental for any successful</w:t>
      </w:r>
      <w:r>
        <w:t xml:space="preserve"> </w:t>
      </w:r>
      <w:r>
        <w:rPr>
          <w:bCs/>
          <w:b/>
        </w:rPr>
        <w:t xml:space="preserve">Medical Researcher</w:t>
      </w:r>
      <w:r>
        <w:t xml:space="preserve">.</w:t>
      </w:r>
    </w:p>
    <w:p>
      <w:pPr>
        <w:numPr>
          <w:ilvl w:val="0"/>
          <w:numId w:val="1001"/>
        </w:numPr>
        <w:pStyle w:val="Compact"/>
      </w:pPr>
      <w:r>
        <w:rPr>
          <w:bCs/>
          <w:b/>
        </w:rPr>
        <w:t xml:space="preserve">Literature Reviews:</w:t>
      </w:r>
      <w:r>
        <w:t xml:space="preserve"> </w:t>
      </w:r>
      <w:r>
        <w:t xml:space="preserve">I conducted extensive systematic reviews of recent publications related to our project's scope. This helped in contextualizing our findings within the broader global scientific discourse and identifying gaps in current knowledge.</w:t>
      </w:r>
    </w:p>
    <w:bookmarkEnd w:id="24"/>
    <w:bookmarkStart w:id="25" w:name="X8b4726ce191e5b0d173d0464176b95c07f7f5e2"/>
    <w:p>
      <w:pPr>
        <w:pStyle w:val="Heading2"/>
      </w:pPr>
      <w:r>
        <w:t xml:space="preserve">Ethical Considerations and Patient Safety</w:t>
      </w:r>
    </w:p>
    <w:p>
      <w:pPr>
        <w:pStyle w:val="FirstParagraph"/>
      </w:pPr>
      <w:r>
        <w:t xml:space="preserve">A significant portion of the internship focused on ethical compliance. Working with human subjects or biological samples carries immense responsibility. In United Kingdom Manchester, the emphasis on patient consent and data privacy (GDPR) was pervasive in every aspect of our work. I participated in regular ethics committee meetings where protocols were scrutinized for potential risks to participants. Learning how to balance scientific inquiry with ethical integrity is perhaps the most valuable lesson from this internship.</w:t>
      </w:r>
    </w:p>
    <w:bookmarkEnd w:id="25"/>
    <w:bookmarkStart w:id="26" w:name="collaborative-research-environment"/>
    <w:p>
      <w:pPr>
        <w:pStyle w:val="Heading2"/>
      </w:pPr>
      <w:r>
        <w:t xml:space="preserve">Collaborative Research Environment</w:t>
      </w:r>
    </w:p>
    <w:p>
      <w:pPr>
        <w:pStyle w:val="FirstParagraph"/>
      </w:pPr>
      <w:r>
        <w:t xml:space="preserve">The interdisciplinary nature of research at The University of Manchester was striking. As a</w:t>
      </w:r>
      <w:r>
        <w:t xml:space="preserve"> </w:t>
      </w:r>
      <w:r>
        <w:rPr>
          <w:bCs/>
          <w:b/>
        </w:rPr>
        <w:t xml:space="preserve">Medical Researcher</w:t>
      </w:r>
      <w:r>
        <w:t xml:space="preserve">, I worked alongside clinicians, statisticians, geneticists, and public health experts. This collaborative environment fostered a holistic approach to problem-solving. For instance, when our statistical models showed unexpected variances in patient response rates, it was the collaboration with clinical staff that provided context regarding medication adherence issues that pure data analysis had missed.</w:t>
      </w:r>
    </w:p>
    <w:bookmarkEnd w:id="26"/>
    <w:bookmarkStart w:id="27" w:name="challenges-and-problem-solving"/>
    <w:p>
      <w:pPr>
        <w:pStyle w:val="Heading2"/>
      </w:pPr>
      <w:r>
        <w:t xml:space="preserve">Challenges and Problem-Solving</w:t>
      </w:r>
    </w:p>
    <w:p>
      <w:pPr>
        <w:pStyle w:val="FirstParagraph"/>
      </w:pPr>
      <w:r>
        <w:t xml:space="preserve">The internship was not without challenges. One significant hurdle was the replication of certain protein extraction protocols which initially yielded inconsistent results. Through iterative experimentation and consulting with senior researchers, I eventually optimized the buffer solutions and temperature controls to achieve reproducible outcomes. This experience taught me resilience and the importance of meticulous record-keeping in troubleshooting scientific problems.</w:t>
      </w:r>
    </w:p>
    <w:bookmarkEnd w:id="27"/>
    <w:bookmarkStart w:id="28" w:name="professional-development"/>
    <w:p>
      <w:pPr>
        <w:pStyle w:val="Heading2"/>
      </w:pPr>
      <w:r>
        <w:t xml:space="preserve">Professional Development</w:t>
      </w:r>
    </w:p>
    <w:p>
      <w:pPr>
        <w:pStyle w:val="FirstParagraph"/>
      </w:pPr>
      <w:r>
        <w:t xml:space="preserve">Beyond technical skills, this internship significantly enhanced my soft skills. Presentation of data at weekly lab meetings improved my ability to communicate complex scientific concepts to diverse audiences. Furthermore, navigating the academic culture in United Kingdom Manchester exposed me to a different professional etiquette and communication style compared to my home country. These cross-cultural competencies are essential in today's globalized research landscape.</w:t>
      </w:r>
    </w:p>
    <w:bookmarkEnd w:id="28"/>
    <w:bookmarkStart w:id="29" w:name="section-5"/>
    <w:p>
      <w:pPr>
        <w:pStyle w:val="Heading2"/>
      </w:pPr>
    </w:p>
    <w:p>
      <w:pPr>
        <w:pStyle w:val="FirstParagraph"/>
      </w:pPr>
      <w:r>
        <w:t xml:space="preserve">In conclusion, this internship as a</w:t>
      </w:r>
      <w:r>
        <w:t xml:space="preserve"> </w:t>
      </w:r>
      <w:r>
        <w:rPr>
          <w:bCs/>
          <w:b/>
        </w:rPr>
        <w:t xml:space="preserve">Medical Researcher</w:t>
      </w:r>
      <w:r>
        <w:t xml:space="preserve"> </w:t>
      </w:r>
      <w:r>
        <w:t xml:space="preserve">at The University of Manchester in United Kingdom Manchester has been an instrumental phase in my professional journey. It has provided me with robust technical skills, a deep understanding of ethical research practices, and valuable experience working within a multidisciplinary team. The opportunity to contribute to meaningful medical advancements while studying in such a historic yet forward-thinking city has left an indelible mark on my career aspirations. I am now better equipped to pursue advanced degrees or roles in pharmaceutical R&amp;D, fully prepared to meet the high standards of scientific rigor demanded by the international medical research community.</w:t>
      </w:r>
    </w:p>
    <w:p>
      <w:pPr>
        <w:pStyle w:val="BodyText"/>
      </w:pPr>
      <w:r>
        <w:rPr>
          <w:iCs/>
          <w:i/>
        </w:rPr>
        <w:t xml:space="preserve">End of Report - Document Generated for Academic Review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Medical Researcher</dc:title>
  <dc:creator/>
  <dc:language>en</dc:language>
  <cp:keywords/>
  <dcterms:created xsi:type="dcterms:W3CDTF">2026-07-30T00:36:37Z</dcterms:created>
  <dcterms:modified xsi:type="dcterms:W3CDTF">2026-07-30T00:36:37Z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