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8" w:name="institutional-internship-report"/>
    <w:p>
      <w:pPr>
        <w:pStyle w:val="Heading1"/>
      </w:pPr>
      <w:r>
        <w:t xml:space="preserve">Institutional Internship Report</w:t>
      </w:r>
    </w:p>
    <w:p>
      <w:pPr>
        <w:pStyle w:val="FirstParagraph"/>
      </w:pPr>
      <w:r>
        <w:rPr>
          <w:bCs/>
          <w:b/>
        </w:rPr>
        <w:t xml:space="preserve">Position Title:</w:t>
      </w:r>
    </w:p>
    <w:p>
      <w:pPr>
        <w:pStyle w:val="BodyText"/>
      </w:pPr>
    </w:p>
    <w:p>
      <w:r>
        <w:pict>
          <v:rect style="width:0;height:1.5pt" o:hralign="center" o:hrstd="t" o:hr="t"/>
        </w:pict>
      </w:r>
    </w:p>
    <w:p>
      <w:pPr>
        <w:pStyle w:val="FirstParagraph"/>
      </w:pPr>
      <w:r>
        <w:t xml:space="preserve">&lt;br&gt;&lt;h3&gt;&lt;/h3&gt;&lt;br/&gt;&lt;hr size=1 width=80%align=centercolor=#cccccc/&gt;</w:t>
      </w:r>
    </w:p>
    <w:p>
      <w:pPr>
        <w:pStyle w:val="BodyText"/>
      </w:pPr>
      <w:r>
        <w:rPr>
          <w:bCs/>
          <w:b/>
        </w:rPr>
        <w:t xml:space="preserve">Date:</w:t>
      </w:r>
      <w:r>
        <w:t xml:space="preserve"> </w:t>
      </w:r>
      <w:r>
        <w:t xml:space="preserve">October 24, 2023</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report serves as a comprehensive documentation of my twelve-week internship experience as a Medical Researcher within the vibrant scientific community of Miami, Florida. Conducted primarily in the United States Miami metropolitan area, this internship provided an unparalleled opportunity to engage in cutting-edge biomedical research at one of the region's premier academic medical centers. The primary objective was to bridge theoretical knowledge acquired during my undergraduate studies with practical application in clinical trial design and molecular analysis. This document outlines the specific responsibilities undertaken, key projects executed, technical skills acquired, and professional insights gained throughout this transformative period.</w:t>
      </w:r>
    </w:p>
    <w:bookmarkEnd w:id="20"/>
    <w:bookmarkStart w:id="21" w:name="introduction-to-the-research-environment"/>
    <w:p>
      <w:pPr>
        <w:pStyle w:val="Heading3"/>
      </w:pPr>
      <w:r>
        <w:t xml:space="preserve">2. Introduction to the Research Environment</w:t>
      </w:r>
    </w:p>
    <w:p>
      <w:pPr>
        <w:pStyle w:val="FirstParagraph"/>
      </w:pPr>
      <w:r>
        <w:t xml:space="preserve">The landscape of medical science in the United States is diverse, yet Miami has emerged as a unique hub for tropical medicine, genomics, and biotechnology. My internship was situated in a state-of-the-art laboratory facility located near the University of Miami Health System. The institution is renowned for its multidisciplinary approach to healthcare challenges prevalent in South Florida and beyond.</w:t>
      </w:r>
    </w:p>
    <w:p>
      <w:pPr>
        <w:pStyle w:val="BodyText"/>
      </w:pPr>
      <w:r>
        <w:t xml:space="preserve">As a Medical Researcher intern, I was integrated into the Cardiovascular Genomics Division. The environment was highly collaborative, involving interactions with principal investigators, postdoctoral fellows, clinical coordinators, and laboratory technicians. The cultural diversity of Miami reflected in the research team contributed to a rich exchange of ideas and methodologies. Understanding the local health demographics was crucial; thus, much of our focus was directed toward cardiovascular diseases that disproportionately affect populations in this region.</w:t>
      </w:r>
    </w:p>
    <w:bookmarkEnd w:id="21"/>
    <w:bookmarkStart w:id="22" w:name="X702fa2ae3c4ba6ec0687dc4580b648ab80d29ee"/>
    <w:p>
      <w:pPr>
        <w:pStyle w:val="Heading3"/>
      </w:pPr>
      <w:r>
        <w:t xml:space="preserve">3. Core Responsibilities and Daily Activities</w:t>
      </w:r>
    </w:p>
    <w:p>
      <w:pPr>
        <w:pStyle w:val="FirstParagraph"/>
      </w:pPr>
      <w:r>
        <w:t xml:space="preserve">The role of a Medical Researcher in this setting is multifaceted. My daily routine began with reviewing recent literature to stay abreast of new developments in epigenetics and heart disease. Key responsibilities included:</w:t>
      </w:r>
    </w:p>
    <w:p>
      <w:pPr>
        <w:numPr>
          <w:ilvl w:val="0"/>
          <w:numId w:val="1001"/>
        </w:numPr>
        <w:pStyle w:val="Compact"/>
      </w:pPr>
      <w:r>
        <w:rPr>
          <w:bCs/>
          <w:b/>
        </w:rPr>
        <w:t xml:space="preserve">Data Management:</w:t>
      </w:r>
      <w:r>
        <w:t xml:space="preserve"> </w:t>
      </w:r>
      <w:r>
        <w:t xml:space="preserve">Assisting in the curation and cleaning of large datasets derived from electronic health records (EHR) specific to Miami’s diverse patient population.</w:t>
      </w:r>
    </w:p>
    <w:p>
      <w:pPr>
        <w:numPr>
          <w:ilvl w:val="0"/>
          <w:numId w:val="1001"/>
        </w:numPr>
        <w:pStyle w:val="Compact"/>
      </w:pPr>
      <w:r>
        <w:rPr>
          <w:bCs/>
          <w:b/>
        </w:rPr>
        <w:t xml:space="preserve">Laboratory Techniques:</w:t>
      </w:r>
    </w:p>
    <w:p>
      <w:pPr>
        <w:numPr>
          <w:ilvl w:val="0"/>
          <w:numId w:val="1001"/>
        </w:numPr>
        <w:pStyle w:val="Compact"/>
      </w:pPr>
      <w:r>
        <w:t xml:space="preserve">Clinical Trial Support: Coordinating with clinical staff to ensure proper consent procedures were followed for participants in ongoing Phase II trials.</w:t>
      </w:r>
    </w:p>
    <w:p>
      <w:pPr>
        <w:numPr>
          <w:ilvl w:val="0"/>
          <w:numId w:val="1001"/>
        </w:numPr>
        <w:pStyle w:val="Compact"/>
      </w:pPr>
      <w:r>
        <w:rPr>
          <w:bCs/>
          <w:b/>
        </w:rPr>
        <w:t xml:space="preserve">Literature Review:</w:t>
      </w:r>
    </w:p>
    <w:bookmarkEnd w:id="22"/>
    <w:bookmarkStart w:id="23" w:name="key-projects-and-contributions"/>
    <w:p>
      <w:pPr>
        <w:pStyle w:val="Heading3"/>
      </w:pPr>
      <w:r>
        <w:t xml:space="preserve">4. Key Projects and Contributions</w:t>
      </w:r>
    </w:p>
    <w:p>
      <w:pPr>
        <w:pStyle w:val="FirstParagraph"/>
      </w:pPr>
      <w:r>
        <w:t xml:space="preserve">The most significant aspect of this internship was the contribution to the "Miami Heart Genomics Initiative." This project sought to identify genetic predispositions for hypertension among Hispanic and Afro-Caribbean communities in South Florida. My specific role involved bioinformatics analysis using R software to visualize gene expression patterns.</w:t>
      </w:r>
    </w:p>
    <w:p>
      <w:pPr>
        <w:pStyle w:val="BlockText"/>
      </w:pPr>
      <w:r>
        <w:t xml:space="preserve">"The complexity of genetic data requires not only technical proficiency but also an ethical sensitivity to how results impact community health perceptions."</w:t>
      </w:r>
    </w:p>
    <w:p>
      <w:pPr>
        <w:pStyle w:val="FirstParagraph"/>
      </w:pPr>
      <w:r>
        <w:t xml:space="preserve">I successfully identified three potential marker genes that showed significant correlation with early-onset hypertension in the trial cohort. This finding was presented at the institution's monthly research symposium. The presentation challenged me to articulate complex statistical findings in a manner accessible to both geneticists and clinicians, thereby enhancing my scientific communication skills.</w:t>
      </w:r>
    </w:p>
    <w:p>
      <w:pPr>
        <w:pStyle w:val="BodyText"/>
      </w:pPr>
      <w:r>
        <w:t xml:space="preserve">Additionally, I assisted in organizing a community outreach seminar held at a local health center in Hialeah. This initiative was designed to educate residents about the importance of genetic screening for cardiovascular risks. This experience highlighted the critical role researchers play not just in laboratories, but also in public health advocacy.</w:t>
      </w:r>
    </w:p>
    <w:bookmarkEnd w:id="23"/>
    <w:bookmarkStart w:id="24" w:name="skill-development-and-technical-growth"/>
    <w:p>
      <w:pPr>
        <w:pStyle w:val="Heading3"/>
      </w:pPr>
      <w:r>
        <w:t xml:space="preserve">5. Skill Development and Technical Growth</w:t>
      </w:r>
    </w:p>
    <w:p>
      <w:pPr>
        <w:pStyle w:val="FirstParagraph"/>
      </w:pPr>
      <w:r>
        <w:t xml:space="preserve">The transition from academic theory to professional practice demanded rapid adaptation. I enhanced my proficiency in several technical areas:</w:t>
      </w:r>
    </w:p>
    <w:p>
      <w:pPr>
        <w:numPr>
          <w:ilvl w:val="0"/>
          <w:numId w:val="1002"/>
        </w:numPr>
        <w:pStyle w:val="Compact"/>
      </w:pPr>
      <w:r>
        <w:rPr>
          <w:bCs/>
          <w:b/>
        </w:rPr>
        <w:t xml:space="preserve">Bioinformatics:</w:t>
      </w:r>
    </w:p>
    <w:p>
      <w:pPr>
        <w:numPr>
          <w:ilvl w:val="0"/>
          <w:numId w:val="1002"/>
        </w:numPr>
        <w:pStyle w:val="Compact"/>
      </w:pPr>
      <w:r>
        <w:rPr>
          <w:bCs/>
          <w:b/>
        </w:rPr>
        <w:t xml:space="preserve">Ethical Compliance:</w:t>
      </w:r>
    </w:p>
    <w:p>
      <w:pPr>
        <w:numPr>
          <w:ilvl w:val="0"/>
          <w:numId w:val="1002"/>
        </w:numPr>
        <w:pStyle w:val="Compact"/>
      </w:pPr>
      <w:r>
        <w:rPr>
          <w:bCs/>
          <w:b/>
        </w:rPr>
        <w:t xml:space="preserve">Cross-Cultural Communication:</w:t>
      </w:r>
    </w:p>
    <w:bookmarkEnd w:id="24"/>
    <w:bookmarkStart w:id="25" w:name="challenges-and-solutions"/>
    <w:p>
      <w:pPr>
        <w:pStyle w:val="Heading3"/>
      </w:pPr>
      <w:r>
        <w:t xml:space="preserve">6. Challenges and Solutions</w:t>
      </w:r>
    </w:p>
    <w:p>
      <w:pPr>
        <w:pStyle w:val="FirstParagraph"/>
      </w:pPr>
      <w:r>
        <w:t xml:space="preserve">The internship was not without its challenges. One significant hurdle was the integration of heterogeneous data sources from different hospitals within the Miami healthcare network. Standardizing these datasets required rigorous validation and collaboration with IT specialists.</w:t>
      </w:r>
    </w:p>
    <w:p>
      <w:pPr>
        <w:pStyle w:val="BodyText"/>
      </w:pPr>
      <w:r>
        <w:t xml:space="preserve">To overcome this, I initiated weekly sync meetings with the data engineering team to establish common coding standards for variable nomenclature. This proactive approach not only solved the immediate problem but also streamlined future data integration processes within the lab. Another challenge was balancing laboratory bench work with computational analysis time management became crucial. Utilizing project management tools like Trello helped me prioritize tasks effectively, ensuring that deadlines for manuscript submissions were met.</w:t>
      </w:r>
    </w:p>
    <w:bookmarkEnd w:id="25"/>
    <w:bookmarkStart w:id="26" w:name="Xbabbeab0c7b398f565413ab774047079ae4bc95"/>
    <w:p>
      <w:pPr>
        <w:pStyle w:val="Heading3"/>
      </w:pPr>
      <w:r>
        <w:t xml:space="preserve">7. Reflection on the Miami Research Ecosystem</w:t>
      </w:r>
    </w:p>
    <w:p>
      <w:pPr>
        <w:pStyle w:val="FirstParagraph"/>
      </w:pPr>
      <w:r>
        <w:t xml:space="preserve">The location of this internship in Miami proved to be a strategic advantage. The city’s position as a gateway between the Americas has facilitated unique collaborative opportunities with international partners. Furthermore, the focus on tropical diseases and population-specific health issues provided a niche perspective often missed in northern U.S. research centers.</w:t>
      </w:r>
    </w:p>
    <w:p>
      <w:pPr>
        <w:pStyle w:val="BodyText"/>
      </w:pPr>
      <w:r>
        <w:t xml:space="preserve">The vibrant scientific community in United States Miami offered numerous networking opportunities. Attending local seminars allowed me to connect with leading experts in public health policy and translational medicine. These interactions broadened my understanding of how research findings are translated into clinical guidelines and public policy.</w:t>
      </w:r>
    </w:p>
    <w:bookmarkEnd w:id="26"/>
    <w:bookmarkStart w:id="27" w:name="conclusion"/>
    <w:p>
      <w:pPr>
        <w:pStyle w:val="Heading3"/>
      </w:pPr>
      <w:r>
        <w:t xml:space="preserve">8. Conclusion</w:t>
      </w:r>
    </w:p>
    <w:p>
      <w:pPr>
        <w:pStyle w:val="FirstParagraph"/>
      </w:pPr>
      <w:r>
        <w:t xml:space="preserve">This internship as a Medical Researcher has been an instrumental phase in my professional development. It has solidified my passion for biomedical inquiry and equipped me with the technical and soft skills necessary to thrive in competitive research environments.</w:t>
      </w:r>
    </w:p>
    <w:p>
      <w:pPr>
        <w:pStyle w:val="BodyText"/>
      </w:pPr>
      <w:r>
        <w:t xml:space="preserve">The experience gained in the United States Miami context—specifically within its diverse, dynamic, and well-funded medical infrastructure—has prepared me for future roles in academia or industry. I am grateful to my mentors for their guidance and to the institution for providing such a rich learning environment. The insights gained regarding data integrity, ethical research practices, and community engagement will remain foundational to my career in medical science.</w:t>
      </w:r>
    </w:p>
    <w:p>
      <w:pPr>
        <w:pStyle w:val="BodyText"/>
      </w:pPr>
      <w:r>
        <w:t xml:space="preserve">I intend to leverage this experience by pursuing advanced degrees with a focus on genomic epidemiology, aiming to contribute further to health equity in diverse populations.</w:t>
      </w:r>
    </w:p>
    <w:p>
      <w:r>
        <w:pict>
          <v:rect style="width:0;height:1.5pt" o:hralign="center" o:hrstd="t" o:hr="t"/>
        </w:pict>
      </w:r>
    </w:p>
    <w:p>
      <w:pPr>
        <w:pStyle w:val="FirstParagraph"/>
      </w:pPr>
      <w:r>
        <w:rPr>
          <w:bCs/>
          <w:b/>
        </w:rPr>
        <w:t xml:space="preserve">Submitted by:</w:t>
      </w:r>
    </w:p>
    <w:p>
      <w:pPr>
        <w:pStyle w:val="BodyText"/>
      </w:pPr>
      <w:r>
        <w:t xml:space="preserve">[Your Name]</w:t>
      </w:r>
    </w:p>
    <w:p>
      <w:pPr>
        <w:pStyle w:val="BodyText"/>
      </w:pPr>
      <w:r>
        <w:rPr>
          <w:iCs/>
          <w:i/>
        </w:rPr>
        <w:t xml:space="preserve">M.D./Ph.D. Candidate</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