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[Your Name]</w:t>
      </w:r>
    </w:p>
    <w:p>
      <w:pPr>
        <w:pStyle w:val="BodyText"/>
      </w:pPr>
      <w:r>
        <w:br/>
      </w:r>
    </w:p>
    <w:p>
      <w:pPr>
        <w:pStyle w:val="BodyText"/>
      </w:pPr>
      <w:r>
        <w:rPr>
          <w:bCs/>
          <w:b/>
        </w:rPr>
        <w:t xml:space="preserve">Degree Program:</w:t>
      </w:r>
    </w:p>
    <w:p>
      <w:pPr>
        <w:pStyle w:val="BodyText"/>
      </w:pPr>
      <w:r>
        <w:t xml:space="preserve">[Your Degree/Major]</w:t>
      </w:r>
    </w:p>
    <w:bookmarkEnd w:id="20"/>
    <w:bookmarkStart w:id="21" w:name="i.-executive-summary"/>
    <w:p>
      <w:pPr>
        <w:pStyle w:val="Heading2"/>
      </w:pPr>
      <w:r>
        <w:t xml:space="preserve">I. Executive Summary</w:t>
      </w:r>
    </w:p>
    <w:p>
      <w:pPr>
        <w:pStyle w:val="FirstParagraph"/>
      </w:pPr>
      <w:r>
        <w:rPr>
          <w:bCs/>
          <w:b/>
        </w:rPr>
        <w:t xml:space="preserve">Internship Position:</w:t>
      </w:r>
    </w:p>
    <w:bookmarkEnd w:id="21"/>
    <w:p>
      <w:pPr>
        <w:pStyle w:val="BodyText"/>
      </w:pPr>
      <w:r>
        <w:t xml:space="preserve">Medical Researcher</w:t>
      </w:r>
    </w:p>
    <w:p>
      <w:pPr>
        <w:pStyle w:val="BodyText"/>
      </w:pPr>
      <w:r>
        <w:rPr>
          <w:bCs/>
          <w:b/>
        </w:rPr>
        <w:t xml:space="preserve">Institution/Location:</w:t>
      </w:r>
    </w:p>
    <w:p>
      <w:pPr>
        <w:pStyle w:val="BodyText"/>
      </w:pPr>
      <w:r>
        <w:t xml:space="preserve">United States San Francisco</w:t>
      </w:r>
    </w:p>
    <w:p>
      <w:pPr>
        <w:pStyle w:val="BodyText"/>
      </w:pPr>
      <w:r>
        <w:t xml:space="preserve">This report provides a comprehensive analysis of my internship experience as a Medical Researcher within the dynamic healthcare landscape of the United States, specifically in San Francisco. This document details the objectives undertaken, methodologies applied during clinical and laboratory settings, significant challenges encountered, and key professional developments achieved throughout this transformative period.</w:t>
      </w:r>
    </w:p>
    <w:bookmarkStart w:id="22" w:name="ii.-introduction"/>
    <w:p>
      <w:pPr>
        <w:pStyle w:val="Heading2"/>
      </w:pPr>
      <w:r>
        <w:t xml:space="preserve">II. Introduction</w:t>
      </w:r>
    </w:p>
    <w:p>
      <w:pPr>
        <w:pStyle w:val="FirstParagraph"/>
      </w:pPr>
      <w:r>
        <w:t xml:space="preserve">The city of San Francisco stands as a global epicenter for biotechnology innovation and medical science. Serving as an intern in this prestigious hub provided me with unparalleled exposure to cutting-edge research methodologies, interdisciplinary collaboration, and the complex regulatory frameworks governing healthcare in the United States. The primary objective of this internship was to transition theoretical academic knowledge into practical application within a high-stakes medical environment.</w:t>
      </w:r>
    </w:p>
    <w:p>
      <w:pPr>
        <w:pStyle w:val="BodyText"/>
      </w:pPr>
      <w:r>
        <w:t xml:space="preserve">As a Medical Researcher intern at our host institution in San Francisco, my role involved supporting senior scientists in various stages of clinical trials, data analysis, and literature reviews. The fast-paced nature of the United States research sector demanded rigorous attention to detail and an adaptive mindset to navigate the sophisticated infrastructure available in this region.</w:t>
      </w:r>
    </w:p>
    <w:bookmarkEnd w:id="22"/>
    <w:bookmarkStart w:id="26" w:name="iii.-responsibilities-and-projects"/>
    <w:p>
      <w:pPr>
        <w:pStyle w:val="Heading2"/>
      </w:pPr>
      <w:r>
        <w:t xml:space="preserve">III. Responsibilities and Projects</w:t>
      </w:r>
    </w:p>
    <w:p>
      <w:pPr>
        <w:pStyle w:val="FirstParagraph"/>
      </w:pPr>
      <w:r>
        <w:t xml:space="preserve">My tenure as a Medical Researcher was divided into three major functional areas, each contributing significantly to the broader scientific goals of the organization:</w:t>
      </w:r>
    </w:p>
    <w:bookmarkStart w:id="23" w:name="a.-clinical-data-analysis"/>
    <w:p>
      <w:pPr>
        <w:pStyle w:val="Heading3"/>
      </w:pPr>
      <w:r>
        <w:t xml:space="preserve">A. Clinical Data Analysis</w:t>
      </w:r>
    </w:p>
    <w:p>
      <w:pPr>
        <w:pStyle w:val="FirstParagraph"/>
      </w:pPr>
      <w:r>
        <w:t xml:space="preserve">In this capacity, I assisted in processing and interpreting large datasets derived from ongoing patient studies. Utilizing advanced statistical software, such as R and Python, I helped identify patterns in patient outcomes that contributed to our understanding of disease progression. Working within the United States healthcare system required strict adherence to HIPAA regulations to ensure patient confidentiality was maintained at all times.</w:t>
      </w:r>
    </w:p>
    <w:bookmarkEnd w:id="23"/>
    <w:bookmarkStart w:id="24" w:name="Xbb7e1e37e5883d2cd6be41e358b55d7d83b1554"/>
    <w:p>
      <w:pPr>
        <w:pStyle w:val="Heading3"/>
      </w:pPr>
      <w:r>
        <w:t xml:space="preserve">B. Laboratory Support and Experimentation</w:t>
      </w:r>
    </w:p>
    <w:p>
      <w:pPr>
        <w:pStyle w:val="FirstParagraph"/>
      </w:pPr>
      <w:r>
        <w:t xml:space="preserve">A significant portion of my time was spent in the wet lab supporting molecular biology experiments. This involved sample preparation, PCR analysis, and assisting with cell culture maintenance. The precision required in these tasks mirrored the rigorous standards upheld by research institutions across San Francisco.</w:t>
      </w:r>
    </w:p>
    <w:bookmarkEnd w:id="24"/>
    <w:bookmarkStart w:id="25" w:name="X00fc3f9d92ab83fab1ef2a1037b56ac974d9d17"/>
    <w:p>
      <w:pPr>
        <w:pStyle w:val="Heading3"/>
      </w:pPr>
      <w:r>
        <w:t xml:space="preserve">C. Literature Review and Grant Writing Support</w:t>
      </w:r>
    </w:p>
    <w:p>
      <w:pPr>
        <w:pStyle w:val="FirstParagraph"/>
      </w:pPr>
      <w:r>
        <w:t xml:space="preserve">I conducted extensive reviews of current medical literature to support grant applications. This process honed my ability to synthesize complex information and present it clearly, a critical skill for any aspiring Medical Researcher in the highly competitive academic environment of the US.</w:t>
      </w:r>
    </w:p>
    <w:bookmarkEnd w:id="25"/>
    <w:bookmarkEnd w:id="26"/>
    <w:bookmarkStart w:id="27" w:name="iv.-key-challenges-and-solutions"/>
    <w:p>
      <w:pPr>
        <w:pStyle w:val="Heading2"/>
      </w:pPr>
      <w:r>
        <w:t xml:space="preserve">IV. Key Challenges and Solutions</w:t>
      </w:r>
    </w:p>
    <w:p>
      <w:pPr>
        <w:pStyle w:val="FirstParagraph"/>
      </w:pPr>
      <w:r>
        <w:t xml:space="preserve">Navigating the medical research sector in San Francisco presented unique challenges:</w:t>
      </w:r>
    </w:p>
    <w:p>
      <w:pPr>
        <w:numPr>
          <w:ilvl w:val="0"/>
          <w:numId w:val="1001"/>
        </w:numPr>
        <w:pStyle w:val="Compact"/>
      </w:pPr>
      <w:r>
        <w:rPr>
          <w:bCs/>
          <w:b/>
        </w:rPr>
        <w:t xml:space="preserve">Rapid Pace of Innovation:</w:t>
      </w:r>
      <w:r>
        <w:t xml:space="preserve"> </w:t>
      </w:r>
      <w:r>
        <w:t xml:space="preserve">The constant influx of new technologies required continuous learning. I addressed this by dedicating extra hours to online courses regarding bioinformatics tools.</w:t>
      </w:r>
    </w:p>
    <w:p>
      <w:pPr>
        <w:numPr>
          <w:ilvl w:val="0"/>
          <w:numId w:val="1001"/>
        </w:numPr>
        <w:pStyle w:val="Compact"/>
      </w:pPr>
      <w:r>
        <w:rPr>
          <w:bCs/>
          <w:b/>
        </w:rPr>
        <w:t xml:space="preserve">Cross-Departmental Communication:</w:t>
      </w:r>
      <w:r>
        <w:t xml:space="preserve"> </w:t>
      </w:r>
      <w:r>
        <w:t xml:space="preserve">Bridging the gap between clinical teams and laboratory scientists demanded strong communication skills. I learned to translate technical jargon into actionable insights for different stakeholders.</w:t>
      </w:r>
    </w:p>
    <w:p>
      <w:pPr>
        <w:numPr>
          <w:ilvl w:val="0"/>
          <w:numId w:val="1001"/>
        </w:numPr>
        <w:pStyle w:val="Compact"/>
      </w:pPr>
      <w:r>
        <w:rPr>
          <w:bCs/>
          <w:b/>
        </w:rPr>
        <w:t xml:space="preserve">Regulatory Compliance:</w:t>
      </w:r>
      <w:r>
        <w:t xml:space="preserve"> </w:t>
      </w:r>
      <w:r>
        <w:t xml:space="preserve">Understanding the intricate ethical guidelines of US-based research was daunting initially but became second nature through mentorship.</w:t>
      </w:r>
    </w:p>
    <w:bookmarkEnd w:id="27"/>
    <w:bookmarkStart w:id="28" w:name="X256eb305de9ab0e71f45713beb03fd72427b631"/>
    <w:p>
      <w:pPr>
        <w:pStyle w:val="Heading2"/>
      </w:pPr>
      <w:r>
        <w:t xml:space="preserve">V. Skills Acquired and Professional Growth</w:t>
      </w:r>
    </w:p>
    <w:p>
      <w:pPr>
        <w:pStyle w:val="FirstParagraph"/>
      </w:pPr>
      <w:r>
        <w:t xml:space="preserve">This internship significantly enhanced my technical competencies, including proficiency in data visualization and statistical modeling. Soft skills such as leadership, teamwork, and adaptability were further refined through collaborative projects.</w:t>
      </w:r>
    </w:p>
    <w:p>
      <w:pPr>
        <w:pStyle w:val="BodyText"/>
      </w:pPr>
      <w:r>
        <w:t xml:space="preserve">Moreover, experiencing the professional culture of San Francisco provided invaluable insights into workplace ethics and the importance of continuous improvement. The exposure to diverse perspectives from colleagues around the world enriched my understanding of global health issues.</w:t>
      </w:r>
    </w:p>
    <w:bookmarkEnd w:id="28"/>
    <w:bookmarkStart w:id="29" w:name="vi.-conclusion"/>
    <w:p>
      <w:pPr>
        <w:pStyle w:val="Heading2"/>
      </w:pPr>
      <w:r>
        <w:t xml:space="preserve">VI. Conclusion</w:t>
      </w:r>
    </w:p>
    <w:p>
      <w:pPr>
        <w:pStyle w:val="FirstParagraph"/>
      </w:pPr>
      <w:r>
        <w:t xml:space="preserve">In conclusion, this internship as a Medical Researcher in San Francisco has been an instrumental part of my professional development. It not only solidified my technical expertise but also deepened my appreciation for the ethical responsibilities inherent in medical science. The experience gained here will undoubtedly serve as a strong foundation for my future career aspirations.</w:t>
      </w:r>
    </w:p>
    <w:p>
      <w:pPr>
        <w:pStyle w:val="BodyText"/>
      </w:pPr>
      <w:r>
        <w:t xml:space="preserve">I am deeply grateful to the mentors and colleagues in San Francisco who provided guidance and support throughout this journey. Their dedication to advancing human health through rigorous scientific inquiry remains an inspiring example for me as I continue my path in medical research.</w:t>
      </w:r>
    </w:p>
    <w:bookmarkEnd w:id="29"/>
    <w:bookmarkStart w:id="30" w:name="vii.-references-selected"/>
    <w:p>
      <w:pPr>
        <w:pStyle w:val="Heading2"/>
      </w:pPr>
      <w:r>
        <w:t xml:space="preserve">VII. References (Selected)</w:t>
      </w:r>
    </w:p>
    <w:p>
      <w:pPr>
        <w:numPr>
          <w:ilvl w:val="0"/>
          <w:numId w:val="1002"/>
        </w:numPr>
        <w:pStyle w:val="Compact"/>
      </w:pPr>
      <w:r>
        <w:t xml:space="preserve">- Internal Laboratory Protocols, [Institution Name], San Francisco</w:t>
      </w:r>
    </w:p>
    <w:p>
      <w:pPr>
        <w:numPr>
          <w:ilvl w:val="0"/>
          <w:numId w:val="1002"/>
        </w:numPr>
        <w:pStyle w:val="Compact"/>
      </w:pPr>
      <w:r>
        <w:t xml:space="preserve">- United States Department of Health and Human Services Guidelines on Clinical Trials</w:t>
      </w:r>
    </w:p>
    <w:p>
      <w:pPr>
        <w:numPr>
          <w:ilvl w:val="0"/>
          <w:numId w:val="1002"/>
        </w:numPr>
        <w:pStyle w:val="Compact"/>
      </w:pPr>
      <w:r>
        <w:t xml:space="preserve">- Journal of Biomedical Discovery, Recent Publications from SF Bay Area Research Consortia</w:t>
      </w:r>
    </w:p>
    <w:bookmarkEnd w:id="30"/>
    <w:bookmarkStart w:id="31" w:name="viii.-signatures"/>
    <w:p>
      <w:pPr>
        <w:pStyle w:val="Heading2"/>
      </w:pPr>
      <w:r>
        <w:t xml:space="preserve">VIII. Signatures</w:t>
      </w:r>
    </w:p>
    <w:p>
      <w:pPr>
        <w:pStyle w:val="FirstParagraph"/>
      </w:pPr>
      <w:r>
        <w:rPr>
          <w:bCs/>
          <w:b/>
        </w:rPr>
        <w:t xml:space="preserve">Date:</w:t>
      </w:r>
    </w:p>
    <w:p>
      <w:pPr>
        <w:pStyle w:val="BodyText"/>
      </w:pPr>
      <w:r>
        <w:br/>
      </w:r>
    </w:p>
    <w:p>
      <w:r>
        <w:pict>
          <v:rect style="width:0;height:1.5pt" o:hralign="center" o:hrstd="t" o:hr="t"/>
        </w:pict>
      </w:r>
    </w:p>
    <w:p>
      <w:pPr>
        <w:pStyle w:val="FirstParagraph"/>
      </w:pPr>
      <w:r>
        <w:br/>
      </w:r>
    </w:p>
    <w:p>
      <w:pPr>
        <w:pStyle w:val="BodyText"/>
      </w:pPr>
      <w:r>
        <w:t xml:space="preserve">[Intern Signature]</w:t>
      </w:r>
    </w:p>
    <w:p>
      <w:pPr>
        <w:pStyle w:val="BodyText"/>
      </w:pPr>
      <w:r>
        <w:br/>
      </w:r>
      <w:r>
        <w:br/>
      </w:r>
    </w:p>
    <w:p>
      <w:pPr>
        <w:pStyle w:val="BodyText"/>
      </w:pPr>
      <w:r>
        <w:t xml:space="preserve">Date: ________________</w:t>
      </w:r>
    </w:p>
    <w:p>
      <w:pPr>
        <w:pStyle w:val="BodyText"/>
      </w:pPr>
      <w:r>
        <w:t xml:space="preserve">1</w:t>
      </w:r>
      <w:r>
        <w:br/>
      </w:r>
    </w:p>
    <w:p>
      <w:r>
        <w:pict>
          <v:rect style="width:0;height:1.5pt" o:hralign="center" o:hrstd="t" o:hr="t"/>
        </w:pict>
      </w:r>
    </w:p>
    <w:p>
      <w:pPr>
        <w:pStyle w:val="FirstParagraph"/>
      </w:pPr>
      <w:r>
        <w:br/>
      </w:r>
      <w:r>
        <w:t xml:space="preserve">2</w:t>
      </w:r>
    </w:p>
    <w:p>
      <w:pPr>
        <w:pStyle w:val="BodyText"/>
      </w:pPr>
      <w:r>
        <w:t xml:space="preserve">[Supervisor Signature]34</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dc:title>
  <dc:creator/>
  <dc:language>en</dc:language>
  <cp:keywords/>
  <dcterms:created xsi:type="dcterms:W3CDTF">2026-07-29T21:54:07Z</dcterms:created>
  <dcterms:modified xsi:type="dcterms:W3CDTF">2026-07-29T21:54:07Z</dcterms:modified>
</cp:coreProperties>
</file>

<file path=docProps/custom.xml><?xml version="1.0" encoding="utf-8"?>
<Properties xmlns="http://schemas.openxmlformats.org/officeDocument/2006/custom-properties" xmlns:vt="http://schemas.openxmlformats.org/officeDocument/2006/docPropsVTypes"/>
</file>