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The Academic Board of the University Department of Public Health</w:t>
      </w:r>
    </w:p>
    <w:p>
      <w:pPr>
        <w:pStyle w:val="BodyText"/>
      </w:pPr>
      <w:r>
        <w:br/>
      </w:r>
    </w:p>
    <w:bookmarkEnd w:id="20"/>
    <w:p>
      <w:pPr>
        <w:pStyle w:val="BodyText"/>
      </w:pPr>
      <w:r>
        <w:t xml:space="preserve">The purpose of this document is to present a comprehensive summary and analysis of my professional internship experience as a Medical Researcher in Uzbekistan Tashkent. This report details the objectives, methodologies, daily responsibilities, and significant learning outcomes acquired during the tenure at leading healthcare institutions within the capital city. As Uzbekistan continues to modernize its healthcare infrastructure through rigorous digital transformation initiatives such as "Digital Health," this internship provided a unique vantage point to observe how traditional medical practices intersect with cutting-edge research paradigms in Uzbekistan Tashkent.</w:t>
      </w:r>
    </w:p>
    <w:bookmarkStart w:id="21" w:name="professional-objectives-and-context"/>
    <w:p>
      <w:pPr>
        <w:pStyle w:val="Heading2"/>
      </w:pPr>
      <w:r>
        <w:t xml:space="preserve">Professional Objectives and Context</w:t>
      </w:r>
    </w:p>
    <w:p>
      <w:pPr>
        <w:pStyle w:val="FirstParagraph"/>
      </w:pPr>
      <w:r>
        <w:t xml:space="preserve">The primary objective of this internship was to gain practical experience in clinical data analysis, epidemiological survey design, and public health intervention strategies as a Medical Researcher. The choice of Uzbekistan Tashkent was strategic; having recently implemented significant reforms in its medical sector, the region offers a dynamic environment for observing rapid healthcare evolution. Specifically, the goals included enhancing proficiency in statistical software usage within a real-world clinical setting, understanding the logistical challenges of conducting multi-center trials in Central Asia, and contributing to ongoing studies regarding non-communicable diseases prevalent in Uzbekistan Tashkent.</w:t>
      </w:r>
    </w:p>
    <w:bookmarkEnd w:id="21"/>
    <w:bookmarkStart w:id="22" w:name="duties-and-responsibilities"/>
    <w:p>
      <w:pPr>
        <w:pStyle w:val="Heading2"/>
      </w:pPr>
      <w:r>
        <w:t xml:space="preserve">Duties and Responsibilities</w:t>
      </w:r>
    </w:p>
    <w:p>
      <w:pPr>
        <w:pStyle w:val="FirstParagraph"/>
      </w:pPr>
      <w:r>
        <w:t xml:space="preserve">During the internship, my role as a Medical Researcher involved a diverse range of responsibilities. Initially, I was tasked with reviewing existing literature on cardiovascular health trends in Central Asia to establish baselines for comparative analysis. This required navigating both international databases and local repositories within Uzbekistan Tashkent.</w:t>
      </w:r>
    </w:p>
    <w:p>
      <w:pPr>
        <w:pStyle w:val="BodyText"/>
      </w:pPr>
      <w:r>
        <w:t xml:space="preserve">Subsequently, I assisted senior investigators in collecting and cleaning large datasets derived from electronic health records (EHR). This process was crucial for ensuring data integrity before statistical modeling. I frequently collaborated with clinical staff to identify variables that needed standardization across different hospitals in Uzbekistan Tashkent. Furthermore, I participated in weekly team meetings where ethical considerations of patient privacy were discussed, highlighting the importance of compliance with both local regulations and international bioethical standards.</w:t>
      </w:r>
    </w:p>
    <w:bookmarkEnd w:id="22"/>
    <w:bookmarkStart w:id="23" w:name="challenges-encountered"/>
    <w:p>
      <w:pPr>
        <w:pStyle w:val="Heading2"/>
      </w:pPr>
      <w:r>
        <w:t xml:space="preserve">Challenges Encountered</w:t>
      </w:r>
    </w:p>
    <w:p>
      <w:pPr>
        <w:pStyle w:val="FirstParagraph"/>
      </w:pPr>
      <w:r>
        <w:t xml:space="preserve">Working as a Medical Researcher in Uzbekistan Tashkent presented several unique challenges. The first major hurdle was language proficiency; while many medical professionals in Uzbekistan Tashkent speak English, a significant portion of patient records and local administrative communications remained in Russian or the native Uzbek language. Overcoming this required intensive translation efforts and close collaboration with local colleagues to ensure accurate interpretation of medical terminology.</w:t>
      </w:r>
    </w:p>
    <w:p>
      <w:pPr>
        <w:pStyle w:val="BodyText"/>
      </w:pPr>
      <w:r>
        <w:t xml:space="preserve">Additionally, navigating the bureaucratic landscape for obtaining necessary approvals for data access proved complex. Unlike more standardized systems in Western Europe, the administrative processes in Uzbekistan Tashkent require a high degree of patience and relationship-building with institutional leaderships. However, these challenges ultimately fostered adaptability and cross-cultural communication skills essential for any aspiring Medical Researcher.</w:t>
      </w:r>
    </w:p>
    <w:bookmarkEnd w:id="23"/>
    <w:bookmarkStart w:id="24" w:name="achievements-and-contributions"/>
    <w:p>
      <w:pPr>
        <w:pStyle w:val="Heading2"/>
      </w:pPr>
      <w:r>
        <w:t xml:space="preserve">Achievements and Contributions</w:t>
      </w:r>
    </w:p>
    <w:p>
      <w:pPr>
        <w:pStyle w:val="FirstParagraph"/>
      </w:pPr>
      <w:r>
        <w:t xml:space="preserve">Despite the obstacles, several key achievements were realized during this period. I successfully developed a dashboard using Python that visualized diabetes prevalence rates across different districts of Uzbekistan Tashkent. This tool is now being utilized by local health officials to allocate resources more effectively. Moreover, I co-authored a preliminary report on the efficacy of telemedicine platforms in rural areas surrounding Uzbekistan Tashkent, which was presented at a regional conference.</w:t>
      </w:r>
    </w:p>
    <w:p>
      <w:pPr>
        <w:pStyle w:val="BodyText"/>
      </w:pPr>
      <w:r>
        <w:t xml:space="preserve">Another significant contribution involved streamlining the data entry protocol for our research team. By implementing stricter validation rules within our database management system, we reduced error rates by approximately fifteen percent. This improvement not only enhanced the reliability of our findings but also demonstrated my capability to drive operational efficiency as a Medical Researcher.</w:t>
      </w:r>
    </w:p>
    <w:bookmarkEnd w:id="24"/>
    <w:bookmarkStart w:id="25" w:name="skill-development"/>
    <w:p>
      <w:pPr>
        <w:pStyle w:val="Heading2"/>
      </w:pPr>
      <w:r>
        <w:t xml:space="preserve">Skill Development</w:t>
      </w:r>
    </w:p>
    <w:p>
      <w:pPr>
        <w:pStyle w:val="FirstParagraph"/>
      </w:pPr>
      <w:r>
        <w:t xml:space="preserve">This internship significantly expanded my technical and soft skills. Technically, I advanced my knowledge in biostatistics, specifically in survival analysis and regression modeling. I also gained proficiency in using REDCap for electronic data capture systems commonly used in clinical trials. Soft skills improved markedly; working within a multicultural team based in Uzbekistan Tashkent taught me the value of diverse perspectives in scientific inquiry. Negotiation skills were honed while coordinating with various stakeholders to secure funding and institutional support.</w:t>
      </w:r>
    </w:p>
    <w:bookmarkEnd w:id="25"/>
    <w:bookmarkStart w:id="26" w:name="conclusion-and-future-outlook"/>
    <w:p>
      <w:pPr>
        <w:pStyle w:val="Heading2"/>
      </w:pPr>
      <w:r>
        <w:t xml:space="preserve">Conclusion and Future Outlook</w:t>
      </w:r>
    </w:p>
    <w:p>
      <w:pPr>
        <w:pStyle w:val="FirstParagraph"/>
      </w:pPr>
      <w:r>
        <w:t xml:space="preserve">In conclusion, this internship as a Medical Researcher in Uzbekistan Tashkent has been an invaluable component of my academic and professional development. It provided not only theoretical reinforcement but also practical exposure to the complexities of global health research. The experience underscored the importance of rigorous data management, ethical conduct, and cultural sensitivity.</w:t>
      </w:r>
    </w:p>
    <w:p>
      <w:pPr>
        <w:pStyle w:val="BodyText"/>
      </w:pPr>
      <w:r>
        <w:t xml:space="preserve">Looking ahead, I intend to pursue further opportunities in international public health policy. The insights gained in Uzbekistan Tashkent regarding digital health integration will serve as a foundation for future endeavors. I am confident that the skills acquired during this period will enable me to make meaningful contributions to the field of medical science and improve healthcare outcomes on a broader scale.</w:t>
      </w:r>
    </w:p>
    <w:p>
      <w:pPr>
        <w:pStyle w:val="BodyText"/>
      </w:pPr>
      <w:r>
        <w:br/>
      </w:r>
      <w:r>
        <w:br/>
      </w:r>
    </w:p>
    <w:p>
      <w:pPr>
        <w:pStyle w:val="BodyText"/>
      </w:pPr>
      <w:r>
        <w:rPr>
          <w:bCs/>
          <w:b/>
        </w:rPr>
        <w:t xml:space="preserve">Signed,</w:t>
      </w:r>
    </w:p>
    <w:p>
      <w:pPr>
        <w:pStyle w:val="BodyText"/>
      </w:pPr>
      <w:r>
        <w:br/>
      </w:r>
      <w:r>
        <w:br/>
      </w:r>
    </w:p>
    <w:p>
      <w:pPr>
        <w:pStyle w:val="BodyText"/>
      </w:pPr>
      <w:r>
        <w:t xml:space="preserve">[Your Name]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file>