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Midwifery</w:t>
      </w:r>
      <w:r>
        <w:t xml:space="preserve"> </w:t>
      </w:r>
      <w:r>
        <w:t xml:space="preserve">Practice</w:t>
      </w:r>
      <w:r>
        <w:t xml:space="preserve"> </w:t>
      </w:r>
      <w:r>
        <w:t xml:space="preserve">in</w:t>
      </w:r>
      <w:r>
        <w:t xml:space="preserve"> </w:t>
      </w:r>
      <w:r>
        <w:t xml:space="preserve">Turkey,</w:t>
      </w:r>
      <w:r>
        <w:t xml:space="preserve"> </w:t>
      </w:r>
      <w:r>
        <w:t xml:space="preserve">Ankara</w:t>
      </w:r>
    </w:p>
    <w:bookmarkStart w:id="20" w:name="final-internship-report"/>
    <w:p>
      <w:pPr>
        <w:pStyle w:val="Heading1"/>
      </w:pPr>
      <w:r>
        <w:t xml:space="preserve">Final Internship Report</w:t>
      </w:r>
    </w:p>
    <w:p>
      <w:pPr>
        <w:pStyle w:val="FirstParagraph"/>
      </w:pPr>
      <w:r>
        <w:rPr>
          <w:bCs/>
          <w:b/>
        </w:rPr>
        <w:t xml:space="preserve">Clinical Setting:</w:t>
      </w:r>
      <w:r>
        <w:t xml:space="preserve"> </w:t>
      </w:r>
      <w:r>
        <w:t xml:space="preserve">University Hospital, Turkey, Ankara</w:t>
      </w:r>
      <w:r>
        <w:br/>
      </w:r>
      <w:r>
        <w:rPr>
          <w:bCs/>
          <w:b/>
        </w:rPr>
        <w:t xml:space="preserve">Date:</w:t>
      </w:r>
      <w:r>
        <w:t xml:space="preserve"> </w:t>
      </w:r>
      <w:r>
        <w:t xml:space="preserve">October 2023 – January 2024</w:t>
      </w:r>
      <w:r>
        <w:br/>
      </w:r>
      <w:r>
        <w:rPr>
          <w:bCs/>
          <w:b/>
        </w:rPr>
        <w:t xml:space="preserve">Subject:</w:t>
      </w:r>
      <w:r>
        <w:t xml:space="preserve"> </w:t>
      </w:r>
      <w:r>
        <w:t xml:space="preserve">Midwifery Clinical Practice and Public Health Integration</w:t>
      </w:r>
    </w:p>
    <w:bookmarkEnd w:id="20"/>
    <w:bookmarkStart w:id="21" w:name="i.-introduction-and-contextual-overview"/>
    <w:p>
      <w:pPr>
        <w:pStyle w:val="Heading1"/>
      </w:pPr>
      <w:r>
        <w:t xml:space="preserve">I. Introduction and Contextual Overview</w:t>
      </w:r>
    </w:p>
    <w:p>
      <w:pPr>
        <w:pStyle w:val="FirstParagraph"/>
      </w:pPr>
      <w:r>
        <w:t xml:space="preserve">The purpose of this report is to document the clinical experiences, theoretical applications, and professional development acquired during a comprehensive midwifery internship in Ankara, Turkey. This period was pivotal in bridging the gap between academic theory and practical application within the Turkish healthcare system. The internship took place at a major tertiary care university hospital in Ankara, providing exposure to high-risk obstetrics, neonatal intensive care units (NICU), and community health outreach programs across the capital region.</w:t>
      </w:r>
      <w:r>
        <w:t xml:space="preserve"> </w:t>
      </w:r>
      <w:r>
        <w:t xml:space="preserve">As global midwifery standards evolve, understanding regional variations in maternity care is essential. Turkey has undergone significant transformations in its maternal health services over the last two decades. This report explores how these systemic changes influence daily midwifery practice, specifically focusing on patient autonomy, emergency preparedness, and cultural sensitivity within the unique social fabric of Ankara.</w:t>
      </w:r>
    </w:p>
    <w:bookmarkEnd w:id="21"/>
    <w:bookmarkStart w:id="22" w:name="X161a31726b385cd605237e5509dabf743e14c24"/>
    <w:p>
      <w:pPr>
        <w:pStyle w:val="Heading1"/>
      </w:pPr>
      <w:r>
        <w:t xml:space="preserve">II. Clinical Practice in High-Risk Obstetrics</w:t>
      </w:r>
    </w:p>
    <w:p>
      <w:pPr>
        <w:pStyle w:val="FirstParagraph"/>
      </w:pPr>
      <w:r>
        <w:t xml:space="preserve">One of the most demanding aspects of this internship was working within the high-risk obstetric unit. In Turkey, there is a strong emphasis on medicalized childbirth due to high ultrasound monitoring and early intervention rates. However, as a midwife intern, my role focused heavily on physiological labor support alongside obstetricians.</w:t>
      </w:r>
      <w:r>
        <w:t xml:space="preserve"> </w:t>
      </w:r>
      <w:r>
        <w:t xml:space="preserve">I observed and assisted in numerous Cesarean sections and vaginal deliveries. The Turkish healthcare system places great importance on continuous electronic fetal monitoring (EFM). Learning to interpret EFM tracings under pressure was a critical skill acquired during this time. I worked closely with senior midwives who emphasized the importance of "waiting" during the active phase of labor, a technique that aligns with international best practices but sometimes conflicts with institutional pressures for efficiency.</w:t>
      </w:r>
      <w:r>
        <w:t xml:space="preserve"> </w:t>
      </w:r>
      <w:r>
        <w:t xml:space="preserve">A significant learning point involved the management of postpartum hemorrhage (PPH). In Ankara’s public hospitals, protocols are strict and algorithm-driven. I participated in simulated drills for PPH and eclampsia management. These simulations highlighted the importance of clear communication between midwives, obstetricians, and anesthetists. The hierarchical structure in Turkish hospitals can sometimes hinder open dialogue; however, I learned to navigate this by establishing respectful yet assertive professional relationships with senior medical staff.</w:t>
      </w:r>
    </w:p>
    <w:bookmarkEnd w:id="22"/>
    <w:bookmarkStart w:id="23" w:name="X65b922022f993a2f6abbf7991b88743bcfe8176"/>
    <w:p>
      <w:pPr>
        <w:pStyle w:val="Heading1"/>
      </w:pPr>
      <w:r>
        <w:t xml:space="preserve">III. Community Health and Outreach in Ankara</w:t>
      </w:r>
    </w:p>
    <w:p>
      <w:pPr>
        <w:pStyle w:val="FirstParagraph"/>
      </w:pPr>
      <w:r>
        <w:t xml:space="preserve">Midwifery is not confined to the hospital walls. A substantial portion of my internship involved community health visits organized by the Ministry of Health in Turkey, specifically targeting peripheral neighborhoods of Ankara such as Etimesgut and Çankaya. These visits are part of a national strategy to reduce infant mortality and improve prenatal care compliance among low-income populations.</w:t>
      </w:r>
      <w:r>
        <w:t xml:space="preserve"> </w:t>
      </w:r>
      <w:r>
        <w:t xml:space="preserve">During these outreach programs, I engaged in home visits for postpartum mothers within the first week after discharge. The cultural context here is distinct; family support plays a massive role in recovery, but it can also sometimes override medical advice regarding hygiene or nutrition. I learned to collaborate with family members rather than against them, educating them on breastfeeding techniques and newborn care while respecting traditional practices where they did not pose health risks.</w:t>
      </w:r>
      <w:r>
        <w:t xml:space="preserve"> </w:t>
      </w:r>
      <w:r>
        <w:t xml:space="preserve">Furthermore, I conducted educational workshops for young women regarding contraception and reproductive health. In Turkey, there is a growing emphasis on empowering women with knowledge about their reproductive rights. Navigating these conversations required sensitivity to conservative values prevalent in certain communities while still providing unbiased, evidence-based medical information. This experience reinforced the midwife’s role as an educator and advocate, particularly in societies where patriarchal norms may limit women’s access to autonomous healthcare decisions.</w:t>
      </w:r>
    </w:p>
    <w:bookmarkEnd w:id="23"/>
    <w:bookmarkStart w:id="24" w:name="iv.-challenges-and-cultural-competence"/>
    <w:p>
      <w:pPr>
        <w:pStyle w:val="Heading1"/>
      </w:pPr>
      <w:r>
        <w:t xml:space="preserve">IV. Challenges and Cultural Competence</w:t>
      </w:r>
    </w:p>
    <w:p>
      <w:pPr>
        <w:pStyle w:val="FirstParagraph"/>
      </w:pPr>
      <w:r>
        <w:t xml:space="preserve">Working as a midwife intern in Turkey presented several linguistic and cultural challenges. While English is spoken by many younger medical professionals, the primary language of patient interaction was Turkish. I improved my medical Turkish significantly, learning specific terminology for gynecological exams and labor stages. This linguistic barrier initially hindered rapport building but eventually became a bridge to deeper trust with patients who appreciated the effort to communicate in their native tongue.</w:t>
      </w:r>
      <w:r>
        <w:t xml:space="preserve"> </w:t>
      </w:r>
      <w:r>
        <w:t xml:space="preserve">Culturally, I encountered varying attitudes toward pain management during labor. In some conservative segments of Ankara’s population, enduring pain is viewed as a virtue or a religious trial. As midwives, we faced the ethical challenge of advocating for analgesia (such as epidurals) when medically appropriate, while respecting the patient’s personal choice to endure natural birth. This required nuanced counseling sessions where I had to explain the physiological benefits of pain relief without imposing my own medical biases.</w:t>
      </w:r>
      <w:r>
        <w:t xml:space="preserve"> </w:t>
      </w:r>
      <w:r>
        <w:t xml:space="preserve">Another challenge was the high volume of patients in public facilities. The workload often exceeded optimal staffing ratios, leading to burnout among staff and potential compromises in personalized care time for each mother. Observing this systemic strain provided valuable insight into healthcare management and reinforced my commitment to advocating for sustainable working conditions that prioritize patient safety.</w:t>
      </w:r>
    </w:p>
    <w:bookmarkEnd w:id="24"/>
    <w:bookmarkStart w:id="25" w:name="v.-conclusion"/>
    <w:p>
      <w:pPr>
        <w:pStyle w:val="Heading1"/>
      </w:pPr>
      <w:r>
        <w:t xml:space="preserve">V. Conclusion</w:t>
      </w:r>
    </w:p>
    <w:p>
      <w:pPr>
        <w:pStyle w:val="FirstParagraph"/>
      </w:pPr>
      <w:r>
        <w:t xml:space="preserve">The internship in Turkey, Ankara, was an enriching and transformative experience that significantly enhanced my clinical competencies as a midwife. It provided a unique perspective on how global midwifery principles are adapted within a specific socio-political and cultural context. I gained proficiency in high-risk obstetric management, community health outreach, and cross-cultural communication.</w:t>
      </w:r>
      <w:r>
        <w:t xml:space="preserve"> </w:t>
      </w:r>
      <w:r>
        <w:t xml:space="preserve">Most importantly, this experience underscored the vital role of the midwife not just as a clinician, but as a cultural mediator and advocate for women’s rights in healthcare. The blend of advanced medical technology available in Ankara’s hospitals with the deep-rooted traditional values of Turkish society created a complex but rewarding learning environment.</w:t>
      </w:r>
      <w:r>
        <w:t xml:space="preserve"> </w:t>
      </w:r>
      <w:r>
        <w:t xml:space="preserve">Moving forward, I intend to integrate these lessons into my future practice. Whether working domestically or internationally, the skills honed during this internship—specifically regarding emergency response, community engagement, and respectful patient advocacy—will remain central to my professional identity as a midwife dedicated to safe and dignified maternity care.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Midwifery Practice in Turkey, Ankara</dc:title>
  <dc:creator/>
  <dc:language>en</dc:language>
  <cp:keywords/>
  <dcterms:created xsi:type="dcterms:W3CDTF">2026-07-29T10:15:29Z</dcterms:created>
  <dcterms:modified xsi:type="dcterms:W3CDTF">2026-07-29T10:15:29Z</dcterms:modified>
</cp:coreProperties>
</file>

<file path=docProps/custom.xml><?xml version="1.0" encoding="utf-8"?>
<Properties xmlns="http://schemas.openxmlformats.org/officeDocument/2006/custom-properties" xmlns:vt="http://schemas.openxmlformats.org/officeDocument/2006/docPropsVTypes"/>
</file>