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rPr>
          <w:bCs/>
          <w:b/>
        </w:rPr>
        <w:t xml:space="preserve">Title:</w:t>
      </w:r>
      <w:r>
        <w:t xml:space="preserve"> </w:t>
      </w:r>
      <w:r>
        <w:t xml:space="preserve">Advanced Tactical Leadership and Cross-Cultural Diplomacy</w:t>
      </w:r>
      <w:r>
        <w:br/>
      </w:r>
      <w:r>
        <w:rPr>
          <w:bCs/>
          <w:b/>
        </w:rPr>
        <w:t xml:space="preserve">Rolename:</w:t>
      </w:r>
      <w:r>
        <w:rPr>
          <w:iCs/>
          <w:i/>
        </w:rPr>
        <w:t xml:space="preserve">Military Officer Intern</w:t>
      </w:r>
      <w:r>
        <w:br/>
      </w:r>
      <w:r>
        <w:rPr>
          <w:bCs/>
          <w:b/>
        </w:rPr>
        <w:t xml:space="preserve">Location:</w:t>
      </w:r>
      <w:r>
        <w:rPr>
          <w:iCs/>
          <w:i/>
        </w:rPr>
        <w:t xml:space="preserve">Japen Osaka</w:t>
      </w:r>
      <w:r>
        <w:t xml:space="preserve">, Kansai Region, Japan</w:t>
      </w:r>
      <w:r>
        <w:br/>
      </w:r>
      <w:r>
        <w:rPr>
          <w:bCs/>
          <w:b/>
        </w:rPr>
        <w:t xml:space="preserve">Date of Submission:</w:t>
      </w:r>
      <w:r>
        <w:t xml:space="preserve"> </w:t>
      </w:r>
      <w:r>
        <w:t xml:space="preserve">October 24, 2023</w:t>
      </w:r>
      <w:r>
        <w:br/>
      </w:r>
      <w:r>
        <w:rPr>
          <w:bCs/>
          <w:b/>
        </w:rPr>
        <w:t xml:space="preserve">Prepared For:</w:t>
      </w:r>
      <w:r>
        <w:t xml:space="preserve"> </w:t>
      </w:r>
      <w:r>
        <w:t xml:space="preserve">Department of Defense Training Command</w:t>
      </w:r>
    </w:p>
    <w:bookmarkEnd w:id="20"/>
    <w:bookmarkStart w:id="21" w:name="i.-executive-summary"/>
    <w:p>
      <w:pPr>
        <w:pStyle w:val="Heading1"/>
      </w:pPr>
      <w:r>
        <w:t xml:space="preserve">I. Executive Summary</w:t>
      </w:r>
    </w:p>
    <w:p>
      <w:pPr>
        <w:pStyle w:val="FirstParagraph"/>
      </w:pPr>
      <w:r>
        <w:t xml:space="preserve">This document serves as a comprehensive</w:t>
      </w:r>
      <w:r>
        <w:t xml:space="preserve"> </w:t>
      </w:r>
      <w:r>
        <w:rPr>
          <w:iCs/>
          <w:i/>
        </w:rPr>
        <w:t xml:space="preserve">Military Officer</w:t>
      </w:r>
      <w:r>
        <w:t xml:space="preserve"> </w:t>
      </w:r>
      <w:r>
        <w:t xml:space="preserve">Internship Report detailing the activities, observations, and strategic learnings acquired during a specialized deployment in Osaka, Japan. The primary objective of this internship was to bridge the gap between traditional military doctrine and modern international security cooperation. By embedding within joint defense operations in</w:t>
      </w:r>
      <w:r>
        <w:t xml:space="preserve"> </w:t>
      </w:r>
      <w:r>
        <w:rPr>
          <w:iCs/>
          <w:i/>
        </w:rPr>
        <w:t xml:space="preserve">Japan Osaka</w:t>
      </w:r>
      <w:r>
        <w:t xml:space="preserve">, the intern gained invaluable insights into bilateral security architectures, disaster response protocols, and cross-cultural command structures. This report outlines the methodological approach, key achievements, and critical reflections derived from this unique professional development opportunity.</w:t>
      </w:r>
    </w:p>
    <w:bookmarkEnd w:id="21"/>
    <w:bookmarkStart w:id="22" w:name="ii.-introduction-and-context"/>
    <w:p>
      <w:pPr>
        <w:pStyle w:val="Heading1"/>
      </w:pPr>
      <w:r>
        <w:t xml:space="preserve">II. Introduction and Context</w:t>
      </w:r>
    </w:p>
    <w:p>
      <w:pPr>
        <w:pStyle w:val="FirstParagraph"/>
      </w:pPr>
      <w:r>
        <w:t xml:space="preserve">The role of a modern</w:t>
      </w:r>
      <w:r>
        <w:t xml:space="preserve"> </w:t>
      </w:r>
      <w:r>
        <w:rPr>
          <w:iCs/>
          <w:i/>
        </w:rPr>
        <w:t xml:space="preserve">Military Officer</w:t>
      </w:r>
      <w:r>
        <w:t xml:space="preserve"> </w:t>
      </w:r>
      <w:r>
        <w:t xml:space="preserve">has evolved significantly beyond the battlefield, encompassing diplomatic engagement, humanitarian assistance, and strategic partnership building. This internship was designed to test these expanded capabilities in a high-stakes geopolitical environment. The choice of location for this</w:t>
      </w:r>
      <w:r>
        <w:t xml:space="preserve"> </w:t>
      </w:r>
      <w:r>
        <w:rPr>
          <w:iCs/>
          <w:i/>
        </w:rPr>
        <w:t xml:space="preserve">Internship Report</w:t>
      </w:r>
      <w:r>
        <w:t xml:space="preserve"> </w:t>
      </w:r>
      <w:r>
        <w:t xml:space="preserve">subject matter was deliberate;</w:t>
      </w:r>
      <w:r>
        <w:t xml:space="preserve"> </w:t>
      </w:r>
      <w:r>
        <w:rPr>
          <w:iCs/>
          <w:i/>
        </w:rPr>
        <w:t xml:space="preserve">Japan Osaka</w:t>
      </w:r>
      <w:r>
        <w:t xml:space="preserve"> </w:t>
      </w:r>
      <w:r>
        <w:t xml:space="preserve">represents a critical hub for international trade and security in the Asia-Pacific region.</w:t>
      </w:r>
    </w:p>
    <w:p>
      <w:pPr>
        <w:pStyle w:val="BodyText"/>
      </w:pPr>
      <w:r>
        <w:t xml:space="preserve">Osaka, as the economic heart of Japan, presents unique challenges regarding urban security and rapid mobilization. As a prospective or serving</w:t>
      </w:r>
      <w:r>
        <w:t xml:space="preserve"> </w:t>
      </w:r>
      <w:r>
        <w:rPr>
          <w:iCs/>
          <w:i/>
        </w:rPr>
        <w:t xml:space="preserve">Military Officer</w:t>
      </w:r>
      <w:r>
        <w:t xml:space="preserve">, understanding the logistics of operating in one of Asia’s densest metropolitan areas is essential. The internship focused on integrating with local Joint Self-Defense Forces (JSDF) units stationed in the Kansai region, specifically within the Osaka Prefecture, to foster interoperability and mutual trust.</w:t>
      </w:r>
    </w:p>
    <w:bookmarkEnd w:id="22"/>
    <w:bookmarkStart w:id="26" w:name="iii.-operational-objectives"/>
    <w:p>
      <w:pPr>
        <w:pStyle w:val="Heading1"/>
      </w:pPr>
      <w:r>
        <w:t xml:space="preserve">III. Operational Objectives</w:t>
      </w:r>
    </w:p>
    <w:p>
      <w:pPr>
        <w:pStyle w:val="FirstParagraph"/>
      </w:pPr>
      <w:r>
        <w:t xml:space="preserve">The core objectives of this military officer internship program were structured around three pillars:</w:t>
      </w:r>
    </w:p>
    <w:bookmarkStart w:id="23" w:name="a.-strategic-interoperability"/>
    <w:p>
      <w:pPr>
        <w:pStyle w:val="Heading3"/>
      </w:pPr>
      <w:r>
        <w:t xml:space="preserve">A. Strategic Interoperability</w:t>
      </w:r>
    </w:p>
    <w:p>
      <w:pPr>
        <w:pStyle w:val="FirstParagraph"/>
      </w:pPr>
      <w:r>
        <w:t xml:space="preserve">To develop seamless communication channels and operational compatibility between allied forces in</w:t>
      </w:r>
      <w:r>
        <w:t xml:space="preserve"> </w:t>
      </w:r>
      <w:r>
        <w:rPr>
          <w:iCs/>
          <w:i/>
        </w:rPr>
        <w:t xml:space="preserve">Japan Osaka</w:t>
      </w:r>
      <w:r>
        <w:t xml:space="preserve">. This involved participating in joint tabletop exercises that simulated crisis response scenarios, ensuring that the military officer candidate could effectively coordinate with Japanese counterparts under pressure.</w:t>
      </w:r>
    </w:p>
    <w:bookmarkEnd w:id="23"/>
    <w:bookmarkStart w:id="24" w:name="b.-disaster-response-logistics"/>
    <w:p>
      <w:pPr>
        <w:pStyle w:val="Heading3"/>
      </w:pPr>
      <w:r>
        <w:t xml:space="preserve">B. Disaster Response Logistics</w:t>
      </w:r>
    </w:p>
    <w:p>
      <w:pPr>
        <w:pStyle w:val="FirstParagraph"/>
      </w:pPr>
      <w:r>
        <w:t xml:space="preserve">To analyze and participate in the logistical frameworks used for disaster relief. Osaka is prone to typhoons and seismic activities. The intern was tasked with observing how a military officer manages supply chains, personnel deployment, and civil-military coordination during natural disasters.</w:t>
      </w:r>
    </w:p>
    <w:bookmarkEnd w:id="24"/>
    <w:bookmarkStart w:id="25" w:name="c.-cultural-diplomacy"/>
    <w:p>
      <w:pPr>
        <w:pStyle w:val="Heading3"/>
      </w:pPr>
      <w:r>
        <w:t xml:space="preserve">C. Cultural Diplomacy</w:t>
      </w:r>
    </w:p>
    <w:p>
      <w:pPr>
        <w:pStyle w:val="FirstParagraph"/>
      </w:pPr>
      <w:r>
        <w:t xml:space="preserve">To master the nuances of operating in a high-context culture like Japan. A military officer must respect local customs while maintaining operational authority. This aspect of the internship report highlights the importance of cultural intelligence in maintaining positive host-nation relations.</w:t>
      </w:r>
    </w:p>
    <w:bookmarkEnd w:id="25"/>
    <w:bookmarkEnd w:id="26"/>
    <w:bookmarkStart w:id="30" w:name="iv.-methodology-and-activities"/>
    <w:p>
      <w:pPr>
        <w:pStyle w:val="Heading1"/>
      </w:pPr>
      <w:r>
        <w:t xml:space="preserve">IV. Methodology and Activities</w:t>
      </w:r>
    </w:p>
    <w:p>
      <w:pPr>
        <w:pStyle w:val="FirstParagraph"/>
      </w:pPr>
      <w:r>
        <w:t xml:space="preserve">The methodology employed during this internship involved a combination of shadowing, active participation, and analytical review. The military officer intern was embedded with the 12th Airborne Rapid Reaction Division, operating out of Osaka Garrison.</w:t>
      </w:r>
    </w:p>
    <w:bookmarkStart w:id="27" w:name="phase-1-orientation-and-integration"/>
    <w:p>
      <w:pPr>
        <w:pStyle w:val="Heading3"/>
      </w:pPr>
      <w:r>
        <w:t xml:space="preserve">Phase 1: Orientation and Integration</w:t>
      </w:r>
    </w:p>
    <w:p>
      <w:pPr>
        <w:pStyle w:val="FirstParagraph"/>
      </w:pPr>
      <w:r>
        <w:t xml:space="preserve">The initial two weeks were dedicated to language immersion and doctrinal comparison. As a military officer, understanding the Japanese emphasis on consensus-building (*Nemawashi*) versus the Western preference for direct command-and-control was vital. This phase laid the groundwork for effective leadership within a multinational team.</w:t>
      </w:r>
    </w:p>
    <w:bookmarkEnd w:id="27"/>
    <w:bookmarkStart w:id="28" w:name="phase-2-field-exercises-in-osaka"/>
    <w:p>
      <w:pPr>
        <w:pStyle w:val="Heading3"/>
      </w:pPr>
      <w:r>
        <w:t xml:space="preserve">Phase 2: Field Exercises in Osaka</w:t>
      </w:r>
    </w:p>
    <w:p>
      <w:pPr>
        <w:pStyle w:val="FirstParagraph"/>
      </w:pPr>
      <w:r>
        <w:t xml:space="preserve">The core of the internship took place in the urban centers of</w:t>
      </w:r>
      <w:r>
        <w:t xml:space="preserve"> </w:t>
      </w:r>
      <w:r>
        <w:rPr>
          <w:iCs/>
          <w:i/>
        </w:rPr>
        <w:t xml:space="preserve">Japan Osaka</w:t>
      </w:r>
      <w:r>
        <w:t xml:space="preserve">. We conducted urban search and rescue simulations. The dense architecture of Osaka required military officers to adapt standard procedures for navigating narrow streets and high-rise structures. This practical experience underscored the necessity for adaptability, a key trait for any military officer.</w:t>
      </w:r>
    </w:p>
    <w:bookmarkEnd w:id="28"/>
    <w:bookmarkStart w:id="29" w:name="phase-3-strategic-analysis"/>
    <w:p>
      <w:pPr>
        <w:pStyle w:val="Heading3"/>
      </w:pPr>
      <w:r>
        <w:t xml:space="preserve">Phase 3: Strategic Analysis</w:t>
      </w:r>
    </w:p>
    <w:p>
      <w:pPr>
        <w:pStyle w:val="FirstParagraph"/>
      </w:pPr>
      <w:r>
        <w:t xml:space="preserve">The final phase involved compiling data on security trends in the Osaka Bay area. The intern collaborated with local authorities to assess vulnerabilities related to critical infrastructure protection. This analytical work contributed directly to the formulation of policy recommendations presented in this report.</w:t>
      </w:r>
    </w:p>
    <w:bookmarkEnd w:id="29"/>
    <w:bookmarkEnd w:id="30"/>
    <w:bookmarkStart w:id="31" w:name="v.-key-findings-and-observations"/>
    <w:p>
      <w:pPr>
        <w:pStyle w:val="Heading1"/>
      </w:pPr>
      <w:r>
        <w:t xml:space="preserve">V. Key Findings and Observations</w:t>
      </w:r>
    </w:p>
    <w:p>
      <w:pPr>
        <w:pStyle w:val="FirstParagraph"/>
      </w:pPr>
      <w:r>
        <w:t xml:space="preserve">The observations made during this internship reveal significant insights into modern military leadership. Firstly, the concept of "soft power" is deeply integrated into the Japanese Self-Defense Forces' operations in Osaka. Unlike traditional western military doctrines that may prioritize force projection, the approach here emphasizes community support and trust-building.</w:t>
      </w:r>
    </w:p>
    <w:p>
      <w:pPr>
        <w:pStyle w:val="BodyText"/>
      </w:pPr>
      <w:r>
        <w:t xml:space="preserve">Secondly, technology integration in</w:t>
      </w:r>
      <w:r>
        <w:t xml:space="preserve"> </w:t>
      </w:r>
      <w:r>
        <w:rPr>
          <w:iCs/>
          <w:i/>
        </w:rPr>
        <w:t xml:space="preserve">Japan Osaka</w:t>
      </w:r>
      <w:r>
        <w:t xml:space="preserve"> </w:t>
      </w:r>
      <w:r>
        <w:t xml:space="preserve">is advanced. The military officer intern observed the use of AI-driven logistics management systems that predict resource needs before they become critical. For a military officer to remain effective, continuous technological literacy is no longer optional but mandatory.</w:t>
      </w:r>
    </w:p>
    <w:p>
      <w:pPr>
        <w:pStyle w:val="BodyText"/>
      </w:pPr>
      <w:r>
        <w:t xml:space="preserve">Finally, the importance of hierarchy and respect in Japanese military culture cannot be overstated. However, this does not preclude initiative; rather, it channels initiative through established protocols. Understanding this balance is crucial for any military officer operating in allied nations.</w:t>
      </w:r>
    </w:p>
    <w:bookmarkEnd w:id="31"/>
    <w:bookmarkStart w:id="32" w:name="vi.-challenges-encountered"/>
    <w:p>
      <w:pPr>
        <w:pStyle w:val="Heading1"/>
      </w:pPr>
      <w:r>
        <w:t xml:space="preserve">VI. Challenges Encountered</w:t>
      </w:r>
    </w:p>
    <w:p>
      <w:pPr>
        <w:pStyle w:val="FirstParagraph"/>
      </w:pPr>
      <w:r>
        <w:t xml:space="preserve">The internship was not without its difficulties. The primary challenge was the language barrier during high-stress simulations. Even with basic proficiency, technical military terminology in Japanese proved difficult to master quickly. Additionally, the cultural difference in decision-making speeds posed a hurdle; while Western doctrine often demands rapid unilateral decisions, the Japanese approach favors deliberation and group consensus. A military officer had to learn patience without sacrificing operational urgency.</w:t>
      </w:r>
    </w:p>
    <w:bookmarkEnd w:id="32"/>
    <w:bookmarkStart w:id="33" w:name="vii.-conclusion-and-recommendations"/>
    <w:p>
      <w:pPr>
        <w:pStyle w:val="Heading1"/>
      </w:pPr>
      <w:r>
        <w:t xml:space="preserve">VII. Conclusion and Recommendations</w:t>
      </w:r>
    </w:p>
    <w:p>
      <w:pPr>
        <w:pStyle w:val="FirstParagraph"/>
      </w:pPr>
      <w:r>
        <w:t xml:space="preserve">In conclusion, this internship has profoundly shaped the professional outlook of the military officer candidate. The experience in Osaka has demonstrated that modern defense is as much about diplomacy and logistics as it is about combat readiness. The unique environment of</w:t>
      </w:r>
      <w:r>
        <w:t xml:space="preserve"> </w:t>
      </w:r>
      <w:r>
        <w:rPr>
          <w:iCs/>
          <w:i/>
        </w:rPr>
        <w:t xml:space="preserve">Japan Osaka</w:t>
      </w:r>
      <w:r>
        <w:t xml:space="preserve"> </w:t>
      </w:r>
      <w:r>
        <w:t xml:space="preserve">provided a perfect testing ground for these multifaceted skills.</w:t>
      </w:r>
    </w:p>
    <w:p>
      <w:pPr>
        <w:pStyle w:val="BodyText"/>
      </w:pPr>
      <w:r>
        <w:t xml:space="preserve">It is recommended that future military officers undergo similar cross-cultural training rotations. Specifically, programs should emphasize the integration of civilian-military coordination models seen in Japanese disaster response. Furthermore, investment in language training specific to East Asian security contexts should be increased. This internship report serves as a testament to the value of such immersive educational experiences in developing well-rounded, globally competent military officers.</w:t>
      </w:r>
    </w:p>
    <w:bookmarkEnd w:id="33"/>
    <w:bookmarkStart w:id="34" w:name="viii.-acknowledgments"/>
    <w:p>
      <w:pPr>
        <w:pStyle w:val="Heading1"/>
      </w:pPr>
      <w:r>
        <w:t xml:space="preserve">VIII. Acknowledgments</w:t>
      </w:r>
    </w:p>
    <w:p>
      <w:pPr>
        <w:pStyle w:val="FirstParagraph"/>
      </w:pPr>
      <w:r>
        <w:t xml:space="preserve">The author wishes to extend sincere gratitude to the commanding officers in Osaka for their guidance and hospitality. Special thanks are due to the local support staff in Japan who facilitated the smooth execution of this internship program.</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 in Japan Osaka</dc:title>
  <dc:creator/>
  <dc:language>en</dc:language>
  <cp:keywords/>
  <dcterms:created xsi:type="dcterms:W3CDTF">2026-07-29T14:48:23Z</dcterms:created>
  <dcterms:modified xsi:type="dcterms:W3CDTF">2026-07-29T14:48:23Z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