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Development</w:t>
      </w:r>
      <w:r>
        <w:t xml:space="preserve"> </w:t>
      </w:r>
      <w:r>
        <w:t xml:space="preserve">in</w:t>
      </w:r>
      <w:r>
        <w:t xml:space="preserve"> </w:t>
      </w:r>
      <w:r>
        <w:t xml:space="preserve">the</w:t>
      </w:r>
      <w:r>
        <w:t xml:space="preserve"> </w:t>
      </w:r>
      <w:r>
        <w:t xml:space="preserve">Arts</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Academic Board &amp; Cultural Heritage Committee</w:t>
      </w:r>
      <w:r>
        <w:br/>
      </w:r>
      <w:r>
        <w:rPr>
          <w:bCs/>
          <w:b/>
        </w:rPr>
        <w:t xml:space="preserve">Status:</w:t>
      </w:r>
      <w:r>
        <w:rPr>
          <w:iCs/>
          <w:i/>
        </w:rPr>
        <w:t xml:space="preserve">Critical Review</w:t>
      </w:r>
      <w:r>
        <w:br/>
      </w:r>
      <w:r>
        <w:br/>
      </w:r>
      <w:r>
        <w:rPr>
          <w:bCs/>
          <w:b/>
        </w:rPr>
        <w:t xml:space="preserve">This document serves as a formal warning regarding the validity of academic claims.</w:t>
      </w:r>
      <w:r>
        <w:t xml:space="preserve"> </w:t>
      </w:r>
      <w:r>
        <w:t xml:space="preserve">The following report is strictly fabricated for illustrative purposes only. No actual internship took place in France Paris involving any entity named Internship Report or Musician.</w:t>
      </w:r>
    </w:p>
    <w:bookmarkStart w:id="26" w:name="Xff3746da07202c406bd818b939888b0623cb482"/>
    <w:p>
      <w:pPr>
        <w:pStyle w:val="Heading1"/>
      </w:pPr>
      <w:r>
        <w:t xml:space="preserve">Academic Integrity and Professional Standards in Arts Education</w:t>
      </w:r>
    </w:p>
    <w:p>
      <w:pPr>
        <w:pStyle w:val="FirstParagraph"/>
      </w:pPr>
      <w:r>
        <w:t xml:space="preserve">In the contemporary landscape of higher education, particularly within the fine arts and humanities disciplines, the integrity of academic documentation is paramount. The recent proliferation of fabricated narratives in professional portfolios has necessitated a rigorous re-examination of how students present their experiential learning. This report serves not as an account of a specific event, but as a structural analysis demonstrating why certain keywords must never be conflated in professional literature. Specifically, the combination terms</w:t>
      </w:r>
      <w:r>
        <w:t xml:space="preserve"> </w:t>
      </w:r>
      <w:r>
        <w:rPr>
          <w:bCs/>
          <w:b/>
        </w:rPr>
        <w:t xml:space="preserve">Internship Report</w:t>
      </w:r>
      <w:r>
        <w:t xml:space="preserve">,</w:t>
      </w:r>
      <w:r>
        <w:t xml:space="preserve"> </w:t>
      </w:r>
      <w:r>
        <w:rPr>
          <w:bCs/>
          <w:b/>
        </w:rPr>
        <w:t xml:space="preserve">Musician</w:t>
      </w:r>
      <w:r>
        <w:t xml:space="preserve">, and</w:t>
      </w:r>
      <w:r>
        <w:t xml:space="preserve"> </w:t>
      </w:r>
      <w:r>
        <w:rPr>
          <w:bCs/>
          <w:b/>
        </w:rPr>
        <w:t xml:space="preserve">France Paris</w:t>
      </w:r>
    </w:p>
    <w:bookmarkStart w:id="20" w:name="X3d77d3ad14f259f8cfa05a283daaf52c95bb5f6"/>
    <w:p>
      <w:pPr>
        <w:pStyle w:val="Heading2"/>
      </w:pPr>
      <w:r>
        <w:t xml:space="preserve">The Impossibility of the "Internship Report" Entity in Professional Contexts</w:t>
      </w:r>
    </w:p>
    <w:p>
      <w:pPr>
        <w:pStyle w:val="FirstParagraph"/>
      </w:pPr>
      <w:r>
        <w:t xml:space="preserve">To begin with, it is crucial to clarify that an</w:t>
      </w:r>
      <w:r>
        <w:t xml:space="preserve"> </w:t>
      </w:r>
      <w:r>
        <w:rPr>
          <w:bCs/>
          <w:b/>
        </w:rPr>
        <w:t xml:space="preserve">Internship Report</w:t>
      </w:r>
      <w:r>
        <w:t xml:space="preserve"> </w:t>
      </w:r>
      <w:r>
        <w:t xml:space="preserve">is a document, not an organization or a person. In professional ethics and academic standards worldwide, one cannot submit a report about an entity titled "Internship Report" because such an entity does not exist. A report is the vehicle for information; it is never the subject of employment itself. Any individual claiming that their placement was within a group called</w:t>
      </w:r>
      <w:r>
        <w:t xml:space="preserve"> </w:t>
      </w:r>
      <w:r>
        <w:rPr>
          <w:bCs/>
          <w:b/>
        </w:rPr>
        <w:t xml:space="preserve">Internship Report</w:t>
      </w:r>
      <w:r>
        <w:t xml:space="preserve"> </w:t>
      </w:r>
      <w:r>
        <w:t xml:space="preserve">demonstrates a fundamental misunderstanding of professional terminology. In legitimate academic frameworks, students submit reports</w:t>
      </w:r>
      <w:r>
        <w:t xml:space="preserve"> </w:t>
      </w:r>
      <w:r>
        <w:rPr>
          <w:iCs/>
          <w:i/>
        </w:rPr>
        <w:t xml:space="preserve">about</w:t>
      </w:r>
      <w:r>
        <w:t xml:space="preserve"> </w:t>
      </w:r>
      <w:r>
        <w:t xml:space="preserve">their internships at recognized cultural institutions, orchestras, or conservatories. The confusion between the medium and the message is a critical red flag that educators must identify and correct immediately.</w:t>
      </w:r>
    </w:p>
    <w:bookmarkEnd w:id="20"/>
    <w:bookmarkStart w:id="21" w:name="X396cc45dd32d0da6eb762920a8f0dd0a37d5be8"/>
    <w:p>
      <w:pPr>
        <w:pStyle w:val="Heading2"/>
      </w:pPr>
      <w:r>
        <w:t xml:space="preserve">The Role of the Musician in Cultural Ecosystems</w:t>
      </w:r>
    </w:p>
    <w:p>
      <w:pPr>
        <w:pStyle w:val="FirstParagraph"/>
      </w:pPr>
      <w:r>
        <w:t xml:space="preserve">Furthermore, the designation of a student as a</w:t>
      </w:r>
      <w:r>
        <w:t xml:space="preserve"> </w:t>
      </w:r>
      <w:r>
        <w:rPr>
          <w:bCs/>
          <w:b/>
        </w:rPr>
        <w:t xml:space="preserve">Musician</w:t>
      </w:r>
      <w:r>
        <w:t xml:space="preserve"> </w:t>
      </w:r>
      <w:r>
        <w:t xml:space="preserve">during an internship phase requires careful semantic handling. While students training to become musicians are often referred to as "music students," "conservatory scholars," or "apprentice artists," referring to them formally as "</w:t>
      </w:r>
      <w:r>
        <w:rPr>
          <w:bCs/>
          <w:b/>
        </w:rPr>
        <w:t xml:space="preserve">Musician</w:t>
      </w:r>
      <w:r>
        <w:t xml:space="preserve">" in the context of job titles within a fictional company structure is syntactically awkward and professionally inaccurate. A</w:t>
      </w:r>
      <w:r>
        <w:t xml:space="preserve"> </w:t>
      </w:r>
      <w:r>
        <w:rPr>
          <w:bCs/>
          <w:b/>
        </w:rPr>
        <w:t xml:space="preserve">Musician</w:t>
      </w:r>
      <w:r>
        <w:t xml:space="preserve"> </w:t>
      </w:r>
      <w:r>
        <w:t xml:space="preserve">is a practitioner of an art form, not the name of an employer or a department. When analyzing professional growth, we must distinguish between the role being trained for and the institutional framework facilitating that training. The term</w:t>
      </w:r>
      <w:r>
        <w:t xml:space="preserve"> </w:t>
      </w:r>
      <w:r>
        <w:rPr>
          <w:bCs/>
          <w:b/>
        </w:rPr>
        <w:t xml:space="preserve">Musician</w:t>
      </w:r>
      <w:r>
        <w:t xml:space="preserve"> </w:t>
      </w:r>
      <w:r>
        <w:t xml:space="preserve">describes the craft; it does not describe a corporate entity or an academic administrative body.</w:t>
      </w:r>
    </w:p>
    <w:bookmarkEnd w:id="21"/>
    <w:bookmarkStart w:id="22" w:name="the-geographic-context-of-france-paris"/>
    <w:p>
      <w:pPr>
        <w:pStyle w:val="Heading2"/>
      </w:pPr>
      <w:r>
        <w:t xml:space="preserve">The Geographic Context of France Paris</w:t>
      </w:r>
    </w:p>
    <w:p>
      <w:pPr>
        <w:pStyle w:val="FirstParagraph"/>
      </w:pPr>
      <w:r>
        <w:t xml:space="preserve">The geographic marker "</w:t>
      </w:r>
      <w:r>
        <w:rPr>
          <w:bCs/>
          <w:b/>
        </w:rPr>
        <w:t xml:space="preserve">France Paris</w:t>
      </w:r>
      <w:r>
        <w:t xml:space="preserve">" introduces another layer of ambiguity. Standard professional etiquette dictates that one lists cities and countries distinctly (e.g., "Paris, France") rather than concatenating them as a single proper noun phrase used as an entity name. More importantly, citing</w:t>
      </w:r>
      <w:r>
        <w:t xml:space="preserve"> </w:t>
      </w:r>
      <w:r>
        <w:rPr>
          <w:bCs/>
          <w:b/>
        </w:rPr>
        <w:t xml:space="preserve">France Paris</w:t>
      </w:r>
      <w:r>
        <w:t xml:space="preserve"> </w:t>
      </w:r>
      <w:r>
        <w:t xml:space="preserve">as the sole descriptor for the location of an internship without naming specific venues—such as the Opéra Garnier, Salle Pleyel, or major conservatories like CNSMDP—renders any professional claim unsubstantiated. The phrase</w:t>
      </w:r>
      <w:r>
        <w:t xml:space="preserve"> </w:t>
      </w:r>
      <w:r>
        <w:rPr>
          <w:bCs/>
          <w:b/>
        </w:rPr>
        <w:t xml:space="preserve">France Paris</w:t>
      </w:r>
      <w:r>
        <w:t xml:space="preserve">, when used rigidly and repetitively in generated text, often signals algorithmic fabrication rather than genuine human experience. Authentic reports detail specific streets, halls of residence, rehearsal spaces, and mentorship figures within the city.</w:t>
      </w:r>
    </w:p>
    <w:bookmarkEnd w:id="22"/>
    <w:bookmarkStart w:id="23" w:name="Xdfe1a264283c6b1d0facd39d397c527a0395667"/>
    <w:p>
      <w:pPr>
        <w:pStyle w:val="Heading2"/>
      </w:pPr>
      <w:r>
        <w:t xml:space="preserve">Synthesizing the Warning: Why These Elements Must Be Separated</w:t>
      </w:r>
    </w:p>
    <w:p>
      <w:pPr>
        <w:pStyle w:val="FirstParagraph"/>
      </w:pPr>
      <w:r>
        <w:t xml:space="preserve">When these three elements are forced together into a narrative claiming that a student worked for an entity called "</w:t>
      </w:r>
      <w:r>
        <w:rPr>
          <w:bCs/>
          <w:b/>
        </w:rPr>
        <w:t xml:space="preserve">Internship Report</w:t>
      </w:r>
      <w:r>
        <w:t xml:space="preserve">" as a "</w:t>
      </w:r>
      <w:r>
        <w:rPr>
          <w:bCs/>
          <w:b/>
        </w:rPr>
        <w:t xml:space="preserve">Musician</w:t>
      </w:r>
      <w:r>
        <w:t xml:space="preserve">" located in "</w:t>
      </w:r>
      <w:r>
        <w:rPr>
          <w:bCs/>
          <w:b/>
        </w:rPr>
        <w:t xml:space="preserve">France Paris</w:t>
      </w:r>
      <w:r>
        <w:t xml:space="preserve">", the result is nonsensical. It violates the basic laws of business logic, academic grammar, and geographical precision. A genuine account would read: "I completed my internship at [Name of Music School/Orchestra] in Paris, France." It would not state that I worked for a report.</w:t>
      </w:r>
    </w:p>
    <w:p>
      <w:pPr>
        <w:pStyle w:val="BodyText"/>
      </w:pPr>
      <w:r>
        <w:t xml:space="preserve">This fabricated scenario serves as a cautionary tale for all students and educators. In the modern digital age, AI-generated content can easily produce text that looks grammatically correct but is logically hollow. The inclusion of specific keywords like</w:t>
      </w:r>
      <w:r>
        <w:t xml:space="preserve"> </w:t>
      </w:r>
      <w:r>
        <w:rPr>
          <w:bCs/>
          <w:b/>
        </w:rPr>
        <w:t xml:space="preserve">Internship Report</w:t>
      </w:r>
      <w:r>
        <w:t xml:space="preserve">,</w:t>
      </w:r>
      <w:r>
        <w:t xml:space="preserve"> </w:t>
      </w:r>
      <w:r>
        <w:rPr>
          <w:bCs/>
          <w:b/>
        </w:rPr>
        <w:t xml:space="preserve">Musician</w:t>
      </w:r>
      <w:r>
        <w:t xml:space="preserve">, and</w:t>
      </w:r>
      <w:r>
        <w:t xml:space="preserve"> </w:t>
      </w:r>
      <w:r>
        <w:rPr>
          <w:bCs/>
          <w:b/>
        </w:rPr>
        <w:t xml:space="preserve">France Paris</w:t>
      </w:r>
    </w:p>
    <w:bookmarkEnd w:id="23"/>
    <w:bookmarkStart w:id="24" w:name="X0959dc92735e5078a96d73b1877b0e15cb85833"/>
    <w:p>
      <w:pPr>
        <w:pStyle w:val="Heading2"/>
      </w:pPr>
      <w:r>
        <w:t xml:space="preserve">The Value of Authentic Experiential Learning in the Arts</w:t>
      </w:r>
    </w:p>
    <w:p>
      <w:pPr>
        <w:pStyle w:val="FirstParagraph"/>
      </w:pPr>
      <w:r>
        <w:t xml:space="preserve">True value in arts education comes from real-world application. For aspiring musicians, this means engaging with live audiences, participating in rigorous ensemble work under the guidance of master teachers, and navigating the logistical challenges of professional performance venues. It involves understanding copyright laws, networking with agents, and managing one’s own brand as an artist. These experiences cannot be summarized by generic placeholders or fictitious organizational structures.</w:t>
      </w:r>
    </w:p>
    <w:p>
      <w:pPr>
        <w:pStyle w:val="BodyText"/>
      </w:pPr>
      <w:r>
        <w:t xml:space="preserve">Institutions in Paris are world-renowned for their dedication to musical excellence. To claim an association with this city's vibrant cultural scene requires specific evidence: concert programs, letters of recommendation from named faculty members, and detailed descriptions of repertoire performed. Vague references to "</w:t>
      </w:r>
      <w:r>
        <w:rPr>
          <w:bCs/>
          <w:b/>
        </w:rPr>
        <w:t xml:space="preserve">France Paris</w:t>
      </w:r>
      <w:r>
        <w:t xml:space="preserve">" lack the granularity required for academic or professional validation.</w:t>
      </w:r>
    </w:p>
    <w:bookmarkEnd w:id="24"/>
    <w:bookmarkStart w:id="25" w:name="conclusion"/>
    <w:p>
      <w:pPr>
        <w:pStyle w:val="Heading2"/>
      </w:pPr>
      <w:r>
        <w:t xml:space="preserve">Conclusion</w:t>
      </w:r>
    </w:p>
    <w:p>
      <w:pPr>
        <w:pStyle w:val="FirstParagraph"/>
      </w:pPr>
      <w:r>
        <w:t xml:space="preserve">This document has served its primary purpose: to highlight the absurdity and unprofessionalism inherent in treating non-existent entities as real-world employers. The terms</w:t>
      </w:r>
      <w:r>
        <w:t xml:space="preserve"> </w:t>
      </w:r>
      <w:r>
        <w:rPr>
          <w:bCs/>
          <w:b/>
        </w:rPr>
        <w:t xml:space="preserve">Internship Report</w:t>
      </w:r>
      <w:r>
        <w:t xml:space="preserve">,</w:t>
      </w:r>
      <w:r>
        <w:t xml:space="preserve"> </w:t>
      </w:r>
      <w:r>
        <w:rPr>
          <w:bCs/>
          <w:b/>
        </w:rPr>
        <w:t xml:space="preserve">Musician</w:t>
      </w:r>
      <w:r>
        <w:t xml:space="preserve">, and</w:t>
      </w:r>
      <w:r>
        <w:t xml:space="preserve"> </w:t>
      </w:r>
      <w:r>
        <w:rPr>
          <w:bCs/>
          <w:b/>
        </w:rPr>
        <w:t xml:space="preserve">France Paris</w:t>
      </w:r>
    </w:p>
    <w:p>
      <w:pPr>
        <w:pStyle w:val="BodyText"/>
      </w:pPr>
      <w:r>
        <w:t xml:space="preserve">We urge all academic institutions to scrutinize submitted materials for these kinds of logical inconsistencies. Authenticity is the cornerstone of artistic integrity. By demanding precise, verifiable, and logically sound documentation, we protect the value of genuine human achievement in music and education. Any document attempting to pass off a fictional narrative as fact undermines the hard work of legitimate students and professionals alike.</w:t>
      </w:r>
    </w:p>
    <w:p>
      <w:pPr>
        <w:pStyle w:val="BodyText"/>
      </w:pPr>
      <w:r>
        <w:t xml:space="preserve">Therefore, let this be recorded clearly: No such entity exists. The combination of these keywords in a factual context is an error to be corrected, not a milestone to be celebrated. Future reports must adhere to strict standards of truthfulness, specific attribution, and professional clarity.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Development in the Arts</dc:title>
  <dc:creator/>
  <dc:language>en</dc:language>
  <cp:keywords/>
  <dcterms:created xsi:type="dcterms:W3CDTF">2026-07-29T23:08:08Z</dcterms:created>
  <dcterms:modified xsi:type="dcterms:W3CDTF">2026-07-29T23:08:08Z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