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Nursing Education / Hospital Administration</w:t>
      </w:r>
      <w:r>
        <w:br/>
      </w:r>
      <w:r>
        <w:rPr>
          <w:bCs/>
          <w:b/>
        </w:rPr>
        <w:t xml:space="preserve">From:</w:t>
      </w:r>
      <w:r>
        <w:t xml:space="preserve">[Your Name], Nurse Intern</w:t>
      </w:r>
      <w:r>
        <w:br/>
      </w:r>
      <w:r>
        <w:br/>
      </w:r>
    </w:p>
    <w:bookmarkStart w:id="20" w:name="comprehensive-internship-report"/>
    <w:p>
      <w:pPr>
        <w:pStyle w:val="Heading1"/>
      </w:pPr>
      <w:r>
        <w:t xml:space="preserve">Comprehensive Internship Report</w:t>
      </w:r>
    </w:p>
    <w:bookmarkEnd w:id="20"/>
    <w:p>
      <w:pPr>
        <w:pStyle w:val="FirstParagraph"/>
      </w:pPr>
      <w:r>
        <w:br/>
      </w:r>
    </w:p>
    <w:p>
      <w:pPr>
        <w:pStyle w:val="BodyText"/>
      </w:pPr>
      <w:r>
        <w:t xml:space="preserve">This document serves as a formal summary of the clinical and theoretical internship conducted by the undersigned Nurse during their practical training period. The primary objective of this report is to evaluate the acquisition of professional competencies, adaptability to local healthcare systems, and overall performance within the challenging yet rewarding environment of DR Congo Kinshasa. This internship represents a critical juncture in nursing education, bridging academic theory with the harsh realities and unique opportunities present in one of Central Africa’s most dynamic urban centers.</w:t>
      </w:r>
    </w:p>
    <w:bookmarkStart w:id="21" w:name="introduction-and-contextual-background"/>
    <w:p>
      <w:pPr>
        <w:pStyle w:val="Heading2"/>
      </w:pPr>
      <w:r>
        <w:t xml:space="preserve">1. Introduction and Contextual Background</w:t>
      </w:r>
    </w:p>
    <w:p>
      <w:pPr>
        <w:pStyle w:val="FirstParagraph"/>
      </w:pPr>
      <w:r>
        <w:t xml:space="preserve">The internship was undertaken at a major public health facility located in DR Congo Kinshasa. Kinshasa, as the capital city, presents a distinct epidemiological profile characterized by high population density and diverse healthcare challenges. The facility serves as a referral center for various districts within the city, handling cases ranging from routine primary care to complex emergency surgeries and infectious disease management.</w:t>
      </w:r>
    </w:p>
    <w:p>
      <w:pPr>
        <w:pStyle w:val="BodyText"/>
      </w:pPr>
      <w:r>
        <w:t xml:space="preserve">As an aspiring Nurse in this region, understanding the socio-cultural fabric is just as important as mastering clinical skills. The healthcare infrastructure in DR Congo Kinshasa operates under specific constraints, including resource limitations, high patient-to-nurse ratios, and varying levels of infrastructure stability. This report details how these factors influenced daily nursing practice and necessitated a high degree of resilience and improvisation from the intern.</w:t>
      </w:r>
    </w:p>
    <w:bookmarkEnd w:id="21"/>
    <w:bookmarkStart w:id="25" w:name="X8b333f28049f5fc2d399f5c260ee325e7a3df01"/>
    <w:p>
      <w:pPr>
        <w:pStyle w:val="Heading2"/>
      </w:pPr>
      <w:r>
        <w:t xml:space="preserve">2. Clinical Rotations and Departmental Exposure</w:t>
      </w:r>
    </w:p>
    <w:p>
      <w:pPr>
        <w:pStyle w:val="FirstParagraph"/>
      </w:pPr>
      <w:r>
        <w:t xml:space="preserve">The internship was structured to provide exposure to various critical departments within the hospital in DR Congo Kinshasa. Each rotation was designed to enhance specific technical skills while fostering a holistic understanding of patient care.</w:t>
      </w:r>
    </w:p>
    <w:bookmarkStart w:id="22" w:name="emergency-room-and-trauma-care"/>
    <w:p>
      <w:pPr>
        <w:pStyle w:val="Heading3"/>
      </w:pPr>
      <w:r>
        <w:t xml:space="preserve">2.1 Emergency Room and Trauma Care</w:t>
      </w:r>
    </w:p>
    <w:p>
      <w:pPr>
        <w:pStyle w:val="FirstParagraph"/>
      </w:pPr>
      <w:r>
        <w:t xml:space="preserve">The first rotation took place in the Emergency Department, which is often the front line for accident victims, acute infections, and obstetric emergencies. In DR Congo Kinshasa, traffic accidents are a significant cause of trauma requiring immediate nursing intervention. As a Nurse intern here, I learned to triage patients efficiently under pressure. The fast-paced environment taught me to prioritize tasks when resources such as intravenous fluids or specific medications were temporarily unavailable. This experience was instrumental in developing rapid decision-making skills and composure during critical incidents.</w:t>
      </w:r>
    </w:p>
    <w:bookmarkEnd w:id="22"/>
    <w:bookmarkStart w:id="23" w:name="infectious-disease-ward"/>
    <w:p>
      <w:pPr>
        <w:pStyle w:val="Heading3"/>
      </w:pPr>
      <w:r>
        <w:t xml:space="preserve">2.2 Infectious Disease Ward</w:t>
      </w:r>
    </w:p>
    <w:p>
      <w:pPr>
        <w:pStyle w:val="FirstParagraph"/>
      </w:pPr>
      <w:r>
        <w:t xml:space="preserve">A significant portion of nursing education in the region must address infectious diseases prevalent in DR Congo Kinshasa, including malaria, typhoid fever, tuberculosis, and HIV/AIDS. In this ward, I gained extensive experience in isolation protocols and patient education regarding transmission prevention. The role of the Nurse extends beyond medication administration; it involves educating patients within their communities about hygiene practices that can prevent disease spread. This rotation highlighted the importance of cultural sensitivity when discussing sensitive topics like sexual health or chronic illness stigma.</w:t>
      </w:r>
    </w:p>
    <w:bookmarkEnd w:id="23"/>
    <w:bookmarkStart w:id="24" w:name="maternal-and-child-health"/>
    <w:p>
      <w:pPr>
        <w:pStyle w:val="Heading3"/>
      </w:pPr>
      <w:r>
        <w:t xml:space="preserve">2.3 Maternal and Child Health</w:t>
      </w:r>
    </w:p>
    <w:p>
      <w:pPr>
        <w:pStyle w:val="FirstParagraph"/>
      </w:pPr>
      <w:r>
        <w:t xml:space="preserve">The Maternity Ward provided insights into prenatal care, labor support, and postnatal monitoring. Given the high maternal mortality rates in certain areas of DR Congo Kinshasa, the role of skilled nursing is vital for survival outcomes. I assisted midwives in conducting antenatal checks, educating expectant mothers on nutrition and danger signs during pregnancy. This experience emphasized the preventive aspect of nursing care, demonstrating how early intervention can save lives in resource-limited settings.</w:t>
      </w:r>
    </w:p>
    <w:bookmarkEnd w:id="24"/>
    <w:bookmarkEnd w:id="25"/>
    <w:bookmarkStart w:id="26" w:name="challenges-encountered"/>
    <w:p>
      <w:pPr>
        <w:pStyle w:val="Heading2"/>
      </w:pPr>
      <w:r>
        <w:t xml:space="preserve">3. Challenges Encountered</w:t>
      </w:r>
    </w:p>
    <w:p>
      <w:pPr>
        <w:pStyle w:val="FirstParagraph"/>
      </w:pPr>
      <w:r>
        <w:t xml:space="preserve">Navigating the healthcare landscape as a Nurse intern in DR Congo Kinshasa presented several significant challenges. One primary obstacle was the intermittent supply of essential medical equipment and pharmaceuticals. Unlike well-funded institutions in Europe or North America, our hospital often required nurses to be creative in managing patient needs with limited stock.</w:t>
      </w:r>
    </w:p>
    <w:p>
      <w:pPr>
        <w:pStyle w:val="BodyText"/>
      </w:pPr>
      <w:r>
        <w:t xml:space="preserve">Another challenge was the sheer volume of patients. The high demand for services in DR Congo Kinshasa meant that Nurse interns often had to manage caseloads significantly higher than international standards. This required excellent time management and the ability to delegate tasks appropriately when supervised staff were overwhelmed. Furthermore, language barriers occasionally arose when treating patients from remote provinces who spoke local dialects rather than French or Lingala, necessitating the use of community health workers as interpreters.</w:t>
      </w:r>
    </w:p>
    <w:bookmarkEnd w:id="26"/>
    <w:bookmarkStart w:id="27" w:name="X711d179025b034b0a176e2f44fed50053395dd1"/>
    <w:p>
      <w:pPr>
        <w:pStyle w:val="Heading2"/>
      </w:pPr>
      <w:r>
        <w:t xml:space="preserve">4. Skills Acquisition and Professional Growth</w:t>
      </w:r>
    </w:p>
    <w:p>
      <w:pPr>
        <w:pStyle w:val="FirstParagraph"/>
      </w:pPr>
      <w:r>
        <w:t xml:space="preserve">Despite the challenges, this internship facilitated substantial professional growth. Key competencies acquired include:</w:t>
      </w:r>
    </w:p>
    <w:p>
      <w:pPr>
        <w:numPr>
          <w:ilvl w:val="0"/>
          <w:numId w:val="1001"/>
        </w:numPr>
        <w:pStyle w:val="Compact"/>
      </w:pPr>
      <w:r>
        <w:rPr>
          <w:bCs/>
          <w:b/>
        </w:rPr>
        <w:t xml:space="preserve">Clinical Adaptability:</w:t>
      </w:r>
      <w:r>
        <w:t xml:space="preserve"> </w:t>
      </w:r>
      <w:r>
        <w:t xml:space="preserve">Learning to provide high-quality care despite resource constraints.</w:t>
      </w:r>
    </w:p>
    <w:p>
      <w:pPr>
        <w:numPr>
          <w:ilvl w:val="0"/>
          <w:numId w:val="1001"/>
        </w:numPr>
        <w:pStyle w:val="Compact"/>
      </w:pPr>
      <w:r>
        <w:rPr>
          <w:bCs/>
          <w:b/>
        </w:rPr>
        <w:t xml:space="preserve">Cultural Competence:</w:t>
      </w:r>
      <w:r>
        <w:t xml:space="preserve"> </w:t>
      </w:r>
      <w:r>
        <w:t xml:space="preserve">Understanding and respecting the diverse cultural backgrounds of patients in DR Congo Kinshasa.</w:t>
      </w:r>
    </w:p>
    <w:p>
      <w:pPr>
        <w:numPr>
          <w:ilvl w:val="0"/>
          <w:numId w:val="1001"/>
        </w:numPr>
        <w:pStyle w:val="Compact"/>
      </w:pPr>
      <w:r>
        <w:rPr>
          <w:bCs/>
          <w:b/>
        </w:rPr>
        <w:t xml:space="preserve">Epidemiological Awareness:</w:t>
      </w:r>
      <w:r>
        <w:t xml:space="preserve"> </w:t>
      </w:r>
      <w:r>
        <w:t xml:space="preserve">Gaining practical experience in managing endemic diseases common to the region.</w:t>
      </w:r>
    </w:p>
    <w:p>
      <w:pPr>
        <w:numPr>
          <w:ilvl w:val="0"/>
          <w:numId w:val="1001"/>
        </w:numPr>
        <w:pStyle w:val="Compact"/>
      </w:pPr>
      <w:r>
        <w:rPr>
          <w:bCs/>
          <w:b/>
        </w:rPr>
        <w:t xml:space="preserve">Patient Education: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DR Congo Kinshasa</dc:title>
  <dc:creator/>
  <dc:language>en</dc:language>
  <cp:keywords/>
  <dcterms:created xsi:type="dcterms:W3CDTF">2026-07-29T07:36:55Z</dcterms:created>
  <dcterms:modified xsi:type="dcterms:W3CDTF">2026-07-29T07:36:55Z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