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Practice</w:t>
      </w:r>
      <w:r>
        <w:t xml:space="preserve"> </w:t>
      </w:r>
      <w:r>
        <w:t xml:space="preserve">in</w:t>
      </w:r>
      <w:r>
        <w:t xml:space="preserve"> </w:t>
      </w:r>
      <w:r>
        <w:t xml:space="preserve">Kenya</w:t>
      </w:r>
      <w:r>
        <w:t xml:space="preserve"> </w:t>
      </w:r>
      <w:r>
        <w:t xml:space="preserve">Nairobi</w:t>
      </w:r>
    </w:p>
    <w:bookmarkStart w:id="31" w:name="final-internship-report"/>
    <w:p>
      <w:pPr>
        <w:pStyle w:val="Heading1"/>
      </w:pPr>
      <w:r>
        <w:t xml:space="preserve">Final Internship Report</w:t>
      </w:r>
    </w:p>
    <w:p>
      <w:pPr>
        <w:pStyle w:val="FirstParagraph"/>
      </w:pPr>
      <w:r>
        <w:rPr>
          <w:bCs/>
          <w:b/>
        </w:rPr>
        <w:t xml:space="preserve">Candidate Name:</w:t>
      </w:r>
    </w:p>
    <w:p>
      <w:pPr>
        <w:pStyle w:val="BodyText"/>
      </w:pPr>
      <w:r>
        <w:t xml:space="preserve">[Student Name]</w:t>
      </w:r>
    </w:p>
    <w:p>
      <w:pPr>
        <w:pStyle w:val="BodyText"/>
      </w:pPr>
      <w:r>
        <w:rPr>
          <w:bCs/>
          <w:b/>
        </w:rPr>
        <w:t xml:space="preserve">Date of Submission:</w:t>
      </w:r>
    </w:p>
    <w:p>
      <w:pPr>
        <w:pStyle w:val="BodyText"/>
      </w:pPr>
      <w:r>
        <w:t xml:space="preserve">[Date]</w:t>
      </w:r>
    </w:p>
    <w:p>
      <w:pPr>
        <w:pStyle w:val="BodyText"/>
      </w:pPr>
      <w:r>
        <w:t xml:space="preserve">Institution:</w:t>
      </w:r>
      <w:r>
        <w:t xml:space="preserve"> </w:t>
      </w:r>
      <w:r>
        <w:t xml:space="preserve">Kenya Nairobi University College of Health Sciences</w:t>
      </w:r>
    </w:p>
    <w:bookmarkStart w:id="20" w:name="executive-summary"/>
    <w:p>
      <w:pPr>
        <w:pStyle w:val="Heading2"/>
      </w:pPr>
      <w:r>
        <w:t xml:space="preserve">1.0 Executive Summary</w:t>
      </w:r>
    </w:p>
    <w:p>
      <w:pPr>
        <w:pStyle w:val="FirstParagraph"/>
      </w:pPr>
      <w:r>
        <w:t xml:space="preserve">This report provides a comprehensive overview of the clinical internship undertaken as part of the nursing curriculum in Kenya Nairobi. The primary objective was to bridge the gap between theoretical knowledge acquired in the lecture halls and practical application within real-world healthcare settings. Spanning over four months, this internship offered invaluable exposure to patient care protocols, public health challenges specific to urban environments, and professional nursing ethics.</w:t>
      </w:r>
    </w:p>
    <w:p>
      <w:pPr>
        <w:pStyle w:val="BodyText"/>
      </w:pPr>
      <w:r>
        <w:t xml:space="preserve">The placement was situated within a major referral hospital in Kenya Nairobi, providing a high-volume caseload that required adaptability and resilience. Through this experience, I have developed critical competencies in acute care management, community health outreach, and inter-professional collaboration. This document details the activities performed, skills acquired, challenges encountered, and recommendations for future nursing interns practicing in similar urban centers.</w:t>
      </w:r>
    </w:p>
    <w:bookmarkEnd w:id="20"/>
    <w:bookmarkStart w:id="21" w:name="introduction"/>
    <w:p>
      <w:pPr>
        <w:pStyle w:val="Heading2"/>
      </w:pPr>
      <w:r>
        <w:t xml:space="preserve">2.0 Introduction</w:t>
      </w:r>
    </w:p>
    <w:p>
      <w:pPr>
        <w:pStyle w:val="FirstParagraph"/>
      </w:pPr>
      <w:r>
        <w:t xml:space="preserve">Nursing is a dynamic profession that requires not only clinical expertise but also cultural sensitivity and emotional intelligence. In Kenya Nairobi, the healthcare landscape is complex, characterized by a dual burden of infectious diseases and a rising prevalence of non-communicable diseases. As nursing students transition from academic settings to clinical practice, understanding these local health dynamics is crucial.</w:t>
      </w:r>
    </w:p>
    <w:p>
      <w:pPr>
        <w:pStyle w:val="BodyText"/>
      </w:pPr>
      <w:r>
        <w:t xml:space="preserve">The internship program in Kenya Nairobi was designed to immerse interns in various departments, including Internal Medicine, Pediatrics, Maternity Services, and Emergency Care. The goal was to ensure that every intern gains a holistic view of patient care. This report serves as a reflection on my journey during this pivotal period of training.</w:t>
      </w:r>
    </w:p>
    <w:bookmarkEnd w:id="21"/>
    <w:bookmarkStart w:id="22" w:name="internship-objectives"/>
    <w:p>
      <w:pPr>
        <w:pStyle w:val="Heading2"/>
      </w:pPr>
      <w:r>
        <w:t xml:space="preserve">3.0 Internship Objectives</w:t>
      </w:r>
    </w:p>
    <w:p>
      <w:pPr>
        <w:pStyle w:val="FirstParagraph"/>
      </w:pPr>
      <w:r>
        <w:t xml:space="preserve">The core objectives of this internship in Kenya Nairobi included:</w:t>
      </w:r>
    </w:p>
    <w:p>
      <w:pPr>
        <w:numPr>
          <w:ilvl w:val="0"/>
          <w:numId w:val="1001"/>
        </w:numPr>
        <w:pStyle w:val="Compact"/>
      </w:pPr>
      <w:r>
        <w:t xml:space="preserve">To apply theoretical nursing concepts to practical patient care scenarios.</w:t>
      </w:r>
    </w:p>
    <w:p>
      <w:pPr>
        <w:numPr>
          <w:ilvl w:val="0"/>
          <w:numId w:val="1001"/>
        </w:numPr>
        <w:pStyle w:val="Compact"/>
      </w:pPr>
      <w:r>
        <w:t xml:space="preserve">To develop proficiency in clinical skills such as venipuncture, wound dressing, and catheterization under supervision.</w:t>
      </w:r>
    </w:p>
    <w:p>
      <w:pPr>
        <w:numPr>
          <w:ilvl w:val="0"/>
          <w:numId w:val="1001"/>
        </w:numPr>
        <w:pStyle w:val="Compact"/>
      </w:pPr>
      <w:r>
        <w:t xml:space="preserve">To understand the epidemiological profile of common diseases prevalent in Kenya Nairobi urban areas.</w:t>
      </w:r>
    </w:p>
    <w:p>
      <w:pPr>
        <w:numPr>
          <w:ilvl w:val="0"/>
          <w:numId w:val="1001"/>
        </w:numPr>
        <w:pStyle w:val="Compact"/>
      </w:pPr>
      <w:r>
        <w:t xml:space="preserve">To enhance communication skills with patients from diverse socio-economic backgrounds.</w:t>
      </w:r>
    </w:p>
    <w:bookmarkEnd w:id="22"/>
    <w:bookmarkStart w:id="26" w:name="clinical-rotations-and-activities"/>
    <w:p>
      <w:pPr>
        <w:pStyle w:val="Heading2"/>
      </w:pPr>
      <w:r>
        <w:t xml:space="preserve">4.0 Clinical Rotations and Activities</w:t>
      </w:r>
    </w:p>
    <w:p>
      <w:pPr>
        <w:pStyle w:val="FirstParagraph"/>
      </w:pPr>
      <w:r>
        <w:t xml:space="preserve">The internship was structured around rotations through key departments. Each rotation provided unique learning opportunities relevant to the healthcare context in Kenya Nairobi.</w:t>
      </w:r>
    </w:p>
    <w:bookmarkStart w:id="23" w:name="internal-medicine-ward"/>
    <w:p>
      <w:pPr>
        <w:pStyle w:val="Heading3"/>
      </w:pPr>
      <w:r>
        <w:t xml:space="preserve">4.1 Internal Medicine Ward</w:t>
      </w:r>
    </w:p>
    <w:p>
      <w:pPr>
        <w:pStyle w:val="FirstParagraph"/>
      </w:pPr>
      <w:r>
        <w:t xml:space="preserve">In the internal medicine ward, I managed patients with chronic conditions such as hypertension, diabetes mellitus, and HIV/AIDS. The high prevalence of these conditions in Kenya Nairobi required interns to master long-term care planning and patient education. I assisted senior nurses in monitoring vital signs, administering antiretroviral therapy (ART), and educating patients on medication adherence.</w:t>
      </w:r>
    </w:p>
    <w:bookmarkEnd w:id="23"/>
    <w:bookmarkStart w:id="24" w:name="maternity-services"/>
    <w:p>
      <w:pPr>
        <w:pStyle w:val="Heading3"/>
      </w:pPr>
      <w:r>
        <w:t xml:space="preserve">4.2 Maternity Services</w:t>
      </w:r>
    </w:p>
    <w:p>
      <w:pPr>
        <w:pStyle w:val="FirstParagraph"/>
      </w:pPr>
      <w:r>
        <w:t xml:space="preserve">The maternity department was particularly demanding yet rewarding. Working in this unit allowed me to witness the nuances of antenatal care, labor support, and postnatal monitoring. In Kenya Nairobi, maternal health initiatives are a priority, and I participated in community outreach programs aimed at reducing maternal mortality rates. I learned to assist during deliveries, manage newborn resuscitation basics, and provide counseling on family planning.</w:t>
      </w:r>
    </w:p>
    <w:bookmarkEnd w:id="24"/>
    <w:bookmarkStart w:id="25" w:name="pediatrics"/>
    <w:p>
      <w:pPr>
        <w:pStyle w:val="Heading3"/>
      </w:pPr>
      <w:r>
        <w:t xml:space="preserve">4.3 Pediatrics</w:t>
      </w:r>
    </w:p>
    <w:p>
      <w:pPr>
        <w:pStyle w:val="FirstParagraph"/>
      </w:pPr>
      <w:r>
        <w:t xml:space="preserve">Pediatric care in Kenya Nairobi presents unique challenges due to the high burden of pneumonia and diarrhea among children under five. During this rotation, I focused on growth monitoring, immunization support, and rehydration therapy for dehydrated infants. Interacting with young patients taught me the importance of patience and creative communication strategies.</w:t>
      </w:r>
    </w:p>
    <w:bookmarkEnd w:id="25"/>
    <w:bookmarkEnd w:id="26"/>
    <w:bookmarkStart w:id="27" w:name="challenges-encountered"/>
    <w:p>
      <w:pPr>
        <w:pStyle w:val="Heading2"/>
      </w:pPr>
      <w:r>
        <w:t xml:space="preserve">5.0 Challenges Encountered</w:t>
      </w:r>
    </w:p>
    <w:p>
      <w:pPr>
        <w:pStyle w:val="FirstParagraph"/>
      </w:pPr>
      <w:r>
        <w:t xml:space="preserve">Navigating the healthcare system in Kenya Nairobi presented several challenges that tested my professional resolve:</w:t>
      </w:r>
    </w:p>
    <w:p>
      <w:pPr>
        <w:numPr>
          <w:ilvl w:val="0"/>
          <w:numId w:val="1002"/>
        </w:numPr>
        <w:pStyle w:val="Compact"/>
      </w:pPr>
      <w:r>
        <w:rPr>
          <w:bCs/>
          <w:b/>
        </w:rPr>
        <w:t xml:space="preserve">Cultural Diversity:</w:t>
      </w:r>
      <w:r>
        <w:t xml:space="preserve"> </w:t>
      </w:r>
      <w:r>
        <w:t xml:space="preserve">Serving the diverse population of Kenya Nairobi required sensitivity to varying cultural beliefs regarding health and illness. Misunderstandings sometimes arose due to language barriers or differing health perceptions, necessitating strong interpersonal skills.</w:t>
      </w:r>
    </w:p>
    <w:p>
      <w:pPr>
        <w:numPr>
          <w:ilvl w:val="0"/>
          <w:numId w:val="1002"/>
        </w:numPr>
        <w:pStyle w:val="Compact"/>
      </w:pPr>
      <w:r>
        <w:rPr>
          <w:bCs/>
          <w:b/>
        </w:rPr>
        <w:t xml:space="preserve">Emotional Stress:</w:t>
      </w:r>
      <w:r>
        <w:t xml:space="preserve"> </w:t>
      </w:r>
      <w:r>
        <w:t xml:space="preserve">Dealing with critical cases and patient mortality was emotionally taxing. Learning coping mechanisms was an essential part of the internship.</w:t>
      </w:r>
    </w:p>
    <w:bookmarkEnd w:id="27"/>
    <w:bookmarkStart w:id="28" w:name="skills-and-competencies-acquired"/>
    <w:p>
      <w:pPr>
        <w:pStyle w:val="Heading2"/>
      </w:pPr>
      <w:r>
        <w:t xml:space="preserve">6.0 Skills and Competencies Acquired</w:t>
      </w:r>
    </w:p>
    <w:p>
      <w:pPr>
        <w:pStyle w:val="FirstParagraph"/>
      </w:pPr>
      <w:r>
        <w:t xml:space="preserve">This internship significantly enhanced my clinical competencies specific to the Kenyan context. I gained confidence in performing sterile techniques, managing IV lines, and documenting patient records accurately according to Ministry of Health standards in Kenya Nairobi. Furthermore, I developed a deeper understanding of the ethical implications of nursing practice in resource-constrained environments.</w:t>
      </w:r>
    </w:p>
    <w:bookmarkEnd w:id="28"/>
    <w:bookmarkStart w:id="29" w:name="conclusion-and-recommendations"/>
    <w:p>
      <w:pPr>
        <w:pStyle w:val="Heading2"/>
      </w:pPr>
      <w:r>
        <w:t xml:space="preserve">7.0 Conclusion and Recommendations</w:t>
      </w:r>
    </w:p>
    <w:p>
      <w:pPr>
        <w:pStyle w:val="FirstParagraph"/>
      </w:pPr>
      <w:r>
        <w:t xml:space="preserve">In conclusion, my internship as a Nurse in Kenya Nairobi was an educational milestone that transformed my academic knowledge into practical expertise. The exposure to the diverse healthcare needs of the population in Kenya Nairobi has prepared me for a career dedicated to service excellence.</w:t>
      </w:r>
    </w:p>
    <w:p>
      <w:pPr>
        <w:pStyle w:val="BodyText"/>
      </w:pPr>
      <w:r>
        <w:t xml:space="preserve">I recommend that future nursing interns prepare themselves mentally for the high patient volume typical of hospitals in Kenya Nairobi. Additionally, fostering partnerships with community leaders can enhance patient engagement and health outcomes. This internship has solidified my commitment to advancing nursing standards in Kenya Nairobi and contributing to the broader healthcare goals of the nation.</w:t>
      </w:r>
    </w:p>
    <w:p>
      <w:pPr>
        <w:pStyle w:val="BodyText"/>
      </w:pPr>
      <w:r>
        <w:br/>
      </w:r>
    </w:p>
    <w:p>
      <w:r>
        <w:pict>
          <v:rect style="width:0;height:1.5pt" o:hralign="center" o:hrstd="t" o:hr="t"/>
        </w:pict>
      </w:r>
    </w:p>
    <w:p>
      <w:pPr>
        <w:pStyle w:val="FirstParagraph"/>
      </w:pPr>
      <w:r>
        <w:br/>
      </w:r>
    </w:p>
    <w:bookmarkEnd w:id="29"/>
    <w:bookmarkStart w:id="30" w:name="signed"/>
    <w:p>
      <w:pPr>
        <w:pStyle w:val="Heading2"/>
      </w:pPr>
      <w:r>
        <w:t xml:space="preserve">Signed:</w:t>
      </w:r>
    </w:p>
    <w:p>
      <w:pPr>
        <w:pStyle w:val="FirstParagraph"/>
      </w:pPr>
      <w:r>
        <w:t xml:space="preserve">__________________________</w:t>
      </w:r>
    </w:p>
    <w:p>
      <w:pPr>
        <w:pStyle w:val="BodyText"/>
      </w:pPr>
      <w:r>
        <w:t xml:space="preserve">[Student Name]</w:t>
      </w:r>
    </w:p>
    <w:p>
      <w:pPr>
        <w:pStyle w:val="BodyText"/>
      </w:pPr>
      <w:r>
        <w:rPr>
          <w:bCs/>
          <w:b/>
        </w:rPr>
        <w:t xml:space="preserve">Nursing Intern</w:t>
      </w:r>
    </w:p>
    <w:p>
      <w:pPr>
        <w:pStyle w:val="BodyText"/>
      </w:pP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Practice in Kenya Nairobi</dc:title>
  <dc:creator/>
  <dc:language>en</dc:language>
  <cp:keywords/>
  <dcterms:created xsi:type="dcterms:W3CDTF">2026-07-29T18:58:27Z</dcterms:created>
  <dcterms:modified xsi:type="dcterms:W3CDTF">2026-07-29T18:58:27Z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