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3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p>
    <w:p>
      <w:pPr>
        <w:pStyle w:val="BodyText"/>
      </w:pPr>
      <w:r>
        <w:t xml:space="preserve">Candidate Name:</w:t>
      </w:r>
    </w:p>
    <w:p>
      <w:pPr>
        <w:pStyle w:val="BodyText"/>
      </w:pPr>
      <w:r>
        <w:t xml:space="preserve">Institution:</w:t>
      </w:r>
      <w:r>
        <w:t xml:space="preserve"> </w:t>
      </w:r>
      <w:r>
        <w:t xml:space="preserve">: Australian Association of Occupational Therapists (AAOT)</w:t>
      </w:r>
    </w:p>
    <w:bookmarkStart w:id="20" w:name="executive-summary"/>
    <w:p>
      <w:pPr>
        <w:pStyle w:val="Heading2"/>
      </w:pPr>
      <w:r>
        <w:t xml:space="preserve">1. Executive Summary</w:t>
      </w:r>
    </w:p>
    <w:p>
      <w:pPr>
        <w:pStyle w:val="FirstParagraph"/>
      </w:pPr>
      <w:r>
        <w:t xml:space="preserve">This report details the practical clinical experience gained during an internship program for the role of an Occupational Therapist (OT) within the metropolitan region of Australia Melbourne. The primary objective of this internship was to bridge theoretical knowledge with practical application, adhering strictly to Australian healthcare standards and cultural competency guidelines. Over a period of twelve weeks, I was integrated into multidisciplinary teams across various health settings in Melbourne, focusing on holistic patient rehabilitation, client-centered care, and evidence-based practice.</w:t>
      </w:r>
    </w:p>
    <w:p>
      <w:pPr>
        <w:pStyle w:val="BodyText"/>
      </w:pPr>
      <w:r>
        <w:t xml:space="preserve">The internship provided invaluable insights into the unique challenges and opportunities presented by the healthcare landscape in Australia Melbourne. From navigating complex public health systems to engaging with culturally diverse populations typical of a major city like Australia Melbourne, this experience has been pivotal in shaping my professional identity as an emerging Occupational Therapist.</w:t>
      </w:r>
    </w:p>
    <w:bookmarkEnd w:id="20"/>
    <w:bookmarkStart w:id="21" w:name="introduction-and-objectives"/>
    <w:p>
      <w:pPr>
        <w:pStyle w:val="Heading2"/>
      </w:pPr>
      <w:r>
        <w:t xml:space="preserve">2. Introduction and Objectives</w:t>
      </w:r>
    </w:p>
    <w:p>
      <w:pPr>
        <w:pStyle w:val="FirstParagraph"/>
      </w:pPr>
      <w:r>
        <w:t xml:space="preserve">The role of the Internship Report documentation is to critically reflect on the competencies developed during the placement. As an aspiring Occupational Therapist, understanding the specific context of Australia Melbourne was crucial. This region boasts a sophisticated healthcare infrastructure but also faces unique demographic pressures, including an aging population and significant Indigenous health disparities.</w:t>
      </w:r>
    </w:p>
    <w:p>
      <w:pPr>
        <w:pStyle w:val="BodyText"/>
      </w:pPr>
      <w:r>
        <w:t xml:space="preserve">The core objectives of this internship were:</w:t>
      </w:r>
    </w:p>
    <w:p>
      <w:pPr>
        <w:numPr>
          <w:ilvl w:val="0"/>
          <w:numId w:val="1001"/>
        </w:numPr>
        <w:pStyle w:val="Compact"/>
      </w:pPr>
      <w:r>
        <w:t xml:space="preserve">To apply OT frameworks such as the Occupational Therapy Practice Framework (OTPF) in real-world clinical scenarios within Australia Melbourne.</w:t>
      </w:r>
    </w:p>
    <w:p>
      <w:pPr>
        <w:numPr>
          <w:ilvl w:val="0"/>
          <w:numId w:val="1001"/>
        </w:numPr>
        <w:pStyle w:val="Compact"/>
      </w:pPr>
      <w:r>
        <w:t xml:space="preserve">To develop proficiency in assessment tools validated for use in Australian settings.</w:t>
      </w:r>
    </w:p>
    <w:p>
      <w:pPr>
        <w:numPr>
          <w:ilvl w:val="0"/>
          <w:numId w:val="1001"/>
        </w:numPr>
        <w:pStyle w:val="Compact"/>
      </w:pPr>
      <w:r>
        <w:t xml:space="preserve">To enhance communication skills with patients, families, and multidisciplinary teams across various sectors of Australia Melbourne.</w:t>
      </w:r>
    </w:p>
    <w:p>
      <w:pPr>
        <w:numPr>
          <w:ilvl w:val="0"/>
          <w:numId w:val="1001"/>
        </w:numPr>
        <w:pStyle w:val="Compact"/>
      </w:pPr>
      <w:r>
        <w:t xml:space="preserve">To understand the regulatory requirements set by the Occupational Therapy Board of Australia.</w:t>
      </w:r>
    </w:p>
    <w:bookmarkEnd w:id="21"/>
    <w:bookmarkStart w:id="25" w:name="X47152a8f341cfc28a800d6a5d49e2208106ab66"/>
    <w:p>
      <w:pPr>
        <w:pStyle w:val="Heading2"/>
      </w:pPr>
      <w:r>
        <w:t xml:space="preserve">3. Clinical Placement Settings in Australia Melbourne</w:t>
      </w:r>
    </w:p>
    <w:p>
      <w:pPr>
        <w:pStyle w:val="FirstParagraph"/>
      </w:pPr>
      <w:r>
        <w:t xml:space="preserve">The internship spanned three distinct placements within the bustling healthcare environment of Australia Melbourne, ensuring a well-rounded exposure to different patient cohorts.</w:t>
      </w:r>
    </w:p>
    <w:bookmarkStart w:id="22" w:name="X9fa4af58eea96a423504973e590820e1518a4f1"/>
    <w:p>
      <w:pPr>
        <w:pStyle w:val="Heading3"/>
      </w:pPr>
      <w:r>
        <w:t xml:space="preserve">A. Acute Hospital Setting – Western Health, Victoria</w:t>
      </w:r>
    </w:p>
    <w:p>
      <w:pPr>
        <w:pStyle w:val="FirstParagraph"/>
      </w:pPr>
      <w:r>
        <w:rPr>
          <w:bCs/>
          <w:b/>
        </w:rPr>
        <w:t xml:space="preserve">Focus:</w:t>
      </w:r>
      <w:r>
        <w:t xml:space="preserve"> </w:t>
      </w:r>
      <w:r>
        <w:t xml:space="preserve">Stroke Rehabilitation and Post-Surgical Recovery.</w:t>
      </w:r>
      <w:r>
        <w:br/>
      </w:r>
      <w:r>
        <w:t xml:space="preserve">In this setting located in the western suburbs of Australia Melbourne, I worked under the supervision of senior OTs. The focus was on early mobilization and activities of daily living (ADLs). Patients ranged from elderly individuals suffering from cerebrovascular accidents to younger trauma victims. I learned to conduct thorough initial assessments using standardized tools such as the Functional Independence Measure (FIM), ensuring that care plans were tailored to the specific needs of patients in the Australia Melbourne acute care context.</w:t>
      </w:r>
    </w:p>
    <w:bookmarkEnd w:id="22"/>
    <w:bookmarkStart w:id="23" w:name="X935b0dcf65ebf2b5ba6e0a1b67fbec5e8540379"/>
    <w:p>
      <w:pPr>
        <w:pStyle w:val="Heading3"/>
      </w:pPr>
      <w:r>
        <w:t xml:space="preserve">B. Community Health Services – Eastern Health, Victoria</w:t>
      </w:r>
    </w:p>
    <w:p>
      <w:pPr>
        <w:pStyle w:val="FirstParagraph"/>
      </w:pPr>
      <w:r>
        <w:rPr>
          <w:bCs/>
          <w:b/>
        </w:rPr>
        <w:t xml:space="preserve">Focus:</w:t>
      </w:r>
      <w:r>
        <w:t xml:space="preserve"> </w:t>
      </w:r>
      <w:r>
        <w:t xml:space="preserve">Home Modifications and Community Reintegration.</w:t>
      </w:r>
      <w:r>
        <w:br/>
      </w:r>
      <w:r>
        <w:t xml:space="preserve">Working within the eastern corridor of Australia Melbourne, my role shifted towards community-based OT. This involved conducting home visits to assess environmental barriers for patients with mobility issues. I gained experience in recommending equipment and suggesting structural modifications to ensure safety. A significant portion of this placement involved collaborating with local council services in Australia Melbourne to facilitate funding approvals for home care packages, highlighting the bureaucratic complexities inherent in the Australian system.</w:t>
      </w:r>
    </w:p>
    <w:bookmarkEnd w:id="23"/>
    <w:bookmarkStart w:id="24" w:name="Xc67fd3e617c6ac12072feea31f4e442b0a97169"/>
    <w:p>
      <w:pPr>
        <w:pStyle w:val="Heading3"/>
      </w:pPr>
      <w:r>
        <w:t xml:space="preserve">C. Mental Health Services – Orygen / The Peter McCallum Centre</w:t>
      </w:r>
    </w:p>
    <w:p>
      <w:pPr>
        <w:pStyle w:val="FirstParagraph"/>
      </w:pPr>
      <w:r>
        <w:rPr>
          <w:bCs/>
          <w:b/>
        </w:rPr>
        <w:t xml:space="preserve">Focus:</w:t>
      </w:r>
      <w:r>
        <w:t xml:space="preserve"> </w:t>
      </w:r>
      <w:r>
        <w:t xml:space="preserve">Psychosocial Rehabilitation.</w:t>
      </w:r>
      <w:r>
        <w:br/>
      </w:r>
      <w:r>
        <w:t xml:space="preserve">Based in a specialized facility, this placement focused on young adults experiencing mental health challenges. The approach was heavily rooted in the "Recovery Model." I assisted clients in developing routines, improving social skills, and preparing for vocational training. This experience underscored the importance of empathy and patience when working with vulnerable populations within Australia Melbourne’s mental health sector.</w:t>
      </w:r>
    </w:p>
    <w:bookmarkEnd w:id="24"/>
    <w:bookmarkEnd w:id="25"/>
    <w:bookmarkStart w:id="26" w:name="key-skills-and-competencies-developed"/>
    <w:p>
      <w:pPr>
        <w:pStyle w:val="Heading2"/>
      </w:pPr>
      <w:r>
        <w:t xml:space="preserve">4. Key Skills and Competencies Developed</w:t>
      </w:r>
    </w:p>
    <w:p>
      <w:pPr>
        <w:pStyle w:val="FirstParagraph"/>
      </w:pPr>
      <w:r>
        <w:t xml:space="preserve">Throughout this internship, several key competencies were refined:</w:t>
      </w:r>
    </w:p>
    <w:p>
      <w:pPr>
        <w:numPr>
          <w:ilvl w:val="0"/>
          <w:numId w:val="1002"/>
        </w:numPr>
        <w:pStyle w:val="Compact"/>
      </w:pPr>
      <w:r>
        <w:rPr>
          <w:bCs/>
          <w:b/>
        </w:rPr>
        <w:t xml:space="preserve">Documentation and Reporting:</w:t>
      </w:r>
      <w:r>
        <w:br/>
      </w:r>
      <w:r>
        <w:t xml:space="preserve">Accurate documentation is vital for legal protection and continuity of care. I mastered the use of electronic medical records (EMR) systems commonly used in hospitals across Australia Melbourne, ensuring that my notes were concise, objective, and compliant with privacy laws.</w:t>
      </w:r>
    </w:p>
    <w:p>
      <w:pPr>
        <w:numPr>
          <w:ilvl w:val="0"/>
          <w:numId w:val="1002"/>
        </w:numPr>
        <w:pStyle w:val="Compact"/>
      </w:pPr>
      <w:r>
        <w:rPr>
          <w:bCs/>
          <w:b/>
        </w:rPr>
        <w:t xml:space="preserve">Multidisciplinary Collaboration:</w:t>
      </w:r>
      <w:r>
        <w:br/>
      </w:r>
      <w:r>
        <w:t xml:space="preserve">OTs do not work in isolation. I regularly attended case conferences with physiotherapists, speech pathologists, nurses, and social workers. Effective communication in these teams was essential to ensure a unified approach to patient care within the Australia Melbourne health network.</w:t>
      </w:r>
    </w:p>
    <w:p>
      <w:pPr>
        <w:numPr>
          <w:ilvl w:val="0"/>
          <w:numId w:val="1002"/>
        </w:numPr>
        <w:pStyle w:val="Compact"/>
      </w:pPr>
      <w:r>
        <w:rPr>
          <w:bCs/>
          <w:b/>
        </w:rPr>
        <w:t xml:space="preserve">Cultural Safety:</w:t>
      </w:r>
      <w:r>
        <w:br/>
      </w:r>
      <w:r>
        <w:t xml:space="preserve">Given the multicultural nature of Australia Melbourne, I received specific training on cultural safety. This included understanding how to provide respectful and responsive care to Aboriginal and Torres Strait Islander peoples, as well as migrants from non-English speaking backgrounds. This aspect of practice is critical for any Occupational Therapist operating in Australia Melbourne.</w:t>
      </w:r>
    </w:p>
    <w:bookmarkEnd w:id="26"/>
    <w:bookmarkStart w:id="27" w:name="challenges-encountered"/>
    <w:p>
      <w:pPr>
        <w:pStyle w:val="Heading2"/>
      </w:pPr>
      <w:r>
        <w:t xml:space="preserve">5. Challenges Encountered</w:t>
      </w:r>
    </w:p>
    <w:p>
      <w:pPr>
        <w:pStyle w:val="FirstParagraph"/>
      </w:pPr>
      <w:r>
        <w:t xml:space="preserve">The internship was not without its challenges. One significant hurdle was the high caseloads typical of public health services in Australia Melbourne. Managing time efficiently while maintaining high-quality care required strict prioritization skills. Additionally, navigating the waiting lists for specialist equipment and home modifications posed frustrations for both staff and patients, teaching me the importance of advocacy and realistic expectation setting.</w:t>
      </w:r>
    </w:p>
    <w:bookmarkEnd w:id="27"/>
    <w:bookmarkStart w:id="28" w:name="reflection-on-professional-growth"/>
    <w:p>
      <w:pPr>
        <w:pStyle w:val="Heading2"/>
      </w:pPr>
      <w:r>
        <w:t xml:space="preserve">6. Reflection on Professional Growth</w:t>
      </w:r>
    </w:p>
    <w:p>
      <w:pPr>
        <w:pStyle w:val="FirstParagraph"/>
      </w:pPr>
      <w:r>
        <w:t xml:space="preserve">This internship has profoundly impacted my understanding of what it means to be an Occupational Therapist in Australia Melbourne. I have transitioned from a student relying on textbooks to a practitioner capable of independent clinical thinking under supervision. The dynamic environment of Australia Melbourne has taught me adaptability and resilience.</w:t>
      </w:r>
    </w:p>
    <w:p>
      <w:pPr>
        <w:pStyle w:val="BodyText"/>
      </w:pPr>
      <w:r>
        <w:t xml:space="preserve">I have developed a deeper appreciation for the social determinants of health, realizing that occupation is not just about physical ability but also about social participation and economic stability. Seeing patients regain their independence through small, achievable goals was incredibly rewarding and reaffirmed my passion for this profession.</w:t>
      </w:r>
    </w:p>
    <w:bookmarkEnd w:id="28"/>
    <w:bookmarkStart w:id="29" w:name="conclusion"/>
    <w:p>
      <w:pPr>
        <w:pStyle w:val="Heading2"/>
      </w:pPr>
      <w:r>
        <w:t xml:space="preserve">7. Conclusion</w:t>
      </w:r>
    </w:p>
    <w:p>
      <w:pPr>
        <w:pStyle w:val="FirstParagraph"/>
      </w:pPr>
      <w:r>
        <w:t xml:space="preserve">In conclusion, this internship report serves as a testament to the rigorous training and practical experience gained as an Internship Report candidate for Occupational Therapist roles in Australia Melbourne. The exposure to diverse clinical settings—from acute hospitals in Western Health to community services in Eastern Health—has provided a comprehensive foundation.</w:t>
      </w:r>
    </w:p>
    <w:p>
      <w:pPr>
        <w:pStyle w:val="BodyText"/>
      </w:pPr>
      <w:r>
        <w:t xml:space="preserve">I am now better equipped to contribute effectively to the healthcare sector of Australia Melbourne. I understand the regulatory landscape, the importance of cultural competence, and the collaborative nature of modern healthcare. This internship has not only met but exceeded my initial expectations, preparing me for a successful career as a registered Occupational Therapist committed to improving quality of life for individuals across Australia Melbourne.</w:t>
      </w:r>
    </w:p>
    <w:p>
      <w:pPr>
        <w:pStyle w:val="BodyText"/>
      </w:pPr>
      <w:r>
        <w:rPr>
          <w:bCs/>
          <w:b/>
        </w:rPr>
        <w:t xml:space="preserve">Supervisor Signature:</w:t>
      </w:r>
      <w:r>
        <w:t xml:space="preserve"> </w:t>
      </w:r>
      <w:r>
        <w:t xml:space="preserve">__________________________</w:t>
      </w:r>
      <w:r>
        <w:br/>
      </w:r>
      <w:r>
        <w:rPr>
          <w:bCs/>
          <w:b/>
        </w:rPr>
        <w:t xml:space="preserve">Date:</w:t>
      </w:r>
      <w:r>
        <w:t xml:space="preserve"> </w:t>
      </w:r>
      <w:r>
        <w:t xml:space="preserve">_______________</w:t>
      </w:r>
      <w:r>
        <w:br/>
      </w:r>
      <w:r>
        <w:br/>
      </w:r>
      <w:r>
        <w:rPr>
          <w:bCs/>
          <w:b/>
        </w:rPr>
        <w:t xml:space="preserve">Candidate Signature:</w:t>
      </w:r>
      <w:r>
        <w:t xml:space="preserve"> </w:t>
      </w:r>
      <w:r>
        <w:t xml:space="preserve">__________________________</w:t>
      </w:r>
      <w:r>
        <w:br/>
      </w:r>
      <w:r>
        <w:rPr>
          <w:iCs/>
          <w:i/>
        </w:rPr>
        <w:t xml:space="preserve">[Your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Australia Melbourne</dc:title>
  <dc:creator/>
  <dc:language>en</dc:language>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