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Tehran,</w:t>
      </w:r>
      <w:r>
        <w:t xml:space="preserve"> </w:t>
      </w:r>
      <w:r>
        <w:t xml:space="preserve">Iran</w:t>
      </w:r>
    </w:p>
    <w:bookmarkStart w:id="28" w:name="internship-report"/>
    <w:p>
      <w:pPr>
        <w:pStyle w:val="Heading1"/>
      </w:pPr>
      <w:r>
        <w:t xml:space="preserve">Internship Report</w:t>
      </w:r>
    </w:p>
    <w:p>
      <w:pPr>
        <w:pStyle w:val="FirstParagraph"/>
      </w:pPr>
      <w:r>
        <w:rPr>
          <w:bCs/>
          <w:b/>
        </w:rPr>
        <w:t xml:space="preserve">Candidate Name:</w:t>
      </w:r>
    </w:p>
    <w:p>
      <w:pPr>
        <w:pStyle w:val="BodyText"/>
      </w:pPr>
      <w:r>
        <w:t xml:space="preserve">[Insert Name]</w:t>
      </w:r>
    </w:p>
    <w:p>
      <w:pPr>
        <w:pStyle w:val="BodyText"/>
      </w:pPr>
      <w:r>
        <w:br/>
      </w:r>
    </w:p>
    <w:p>
      <w:pPr>
        <w:pStyle w:val="BodyText"/>
      </w:pPr>
      <w:r>
        <w:rPr>
          <w:bCs/>
          <w:b/>
        </w:rPr>
        <w:t xml:space="preserve">Institution:</w:t>
      </w:r>
    </w:p>
    <w:p>
      <w:pPr>
        <w:pStyle w:val="BodyText"/>
      </w:pPr>
      <w:r>
        <w:t xml:space="preserve">Persian University of Medical Sciences</w:t>
      </w:r>
      <w:r>
        <w:br/>
      </w:r>
    </w:p>
    <w:p>
      <w:pPr>
        <w:pStyle w:val="BodyText"/>
      </w:pPr>
      <w:r>
        <w:rPr>
          <w:bCs/>
          <w:b/>
        </w:rPr>
        <w:t xml:space="preserve">Degree Program:</w:t>
      </w:r>
      <w:r>
        <w:t xml:space="preserve">Bachelor of Science in Occupational Therapy</w:t>
      </w:r>
    </w:p>
    <w:p>
      <w:r>
        <w:pict>
          <v:rect style="width:0;height:1.5pt" o:hralign="center" o:hrstd="t" o:hr="t"/>
        </w:pict>
      </w:r>
    </w:p>
    <w:bookmarkStart w:id="20" w:name="introduction"/>
    <w:p>
      <w:pPr>
        <w:pStyle w:val="Heading2"/>
      </w:pPr>
      <w:r>
        <w:t xml:space="preserve">1. Introduction</w:t>
      </w:r>
    </w:p>
    <w:p>
      <w:pPr>
        <w:pStyle w:val="FirstParagraph"/>
      </w:pPr>
      <w:r>
        <w:t xml:space="preserve">The primary objective of this</w:t>
      </w:r>
      <w:r>
        <w:t xml:space="preserve"> </w:t>
      </w:r>
      <w:r>
        <w:t xml:space="preserve">Internship Report</w:t>
      </w:r>
      <w:r>
        <w:t xml:space="preserve"> </w:t>
      </w:r>
      <w:r>
        <w:t xml:space="preserve">is to document the practical experiences, clinical observations, and professional growth achieved during my fieldwork placement as an aspiring</w:t>
      </w:r>
      <w:r>
        <w:t xml:space="preserve"> </w:t>
      </w:r>
      <w:r>
        <w:rPr>
          <w:bCs/>
          <w:b/>
        </w:rPr>
        <w:t xml:space="preserve">Occupational Therapist</w:t>
      </w:r>
      <w:r>
        <w:t xml:space="preserve">. This report serves as a comprehensive summary of my training period within the healthcare infrastructure of</w:t>
      </w:r>
      <w:r>
        <w:t xml:space="preserve"> </w:t>
      </w:r>
      <w:r>
        <w:rPr>
          <w:bCs/>
          <w:b/>
        </w:rPr>
        <w:t xml:space="preserve">Iran Tehran</w:t>
      </w:r>
      <w:r>
        <w:t xml:space="preserve">, a region characterized by its rich cultural heritage and rapidly evolving medical landscape. The internship was conducted with the intent to bridge theoretical knowledge acquired in university lectures with real-world clinical application, specifically focusing on patient-centered care models adapted to the local context.</w:t>
      </w:r>
    </w:p>
    <w:p>
      <w:pPr>
        <w:pStyle w:val="BodyText"/>
      </w:pPr>
      <w:r>
        <w:t xml:space="preserve">The duration of this internship spanned six months, during which I rotated through various departments in a major tertiary care hospital located in central</w:t>
      </w:r>
      <w:r>
        <w:t xml:space="preserve"> </w:t>
      </w:r>
      <w:r>
        <w:rPr>
          <w:bCs/>
          <w:b/>
        </w:rPr>
        <w:t xml:space="preserve">Iran Tehran</w:t>
      </w:r>
      <w:r>
        <w:t xml:space="preserve">. The focus was primarily on neurorehabilitation and pediatric development. This report details the methodologies used, the challenges faced within the</w:t>
      </w:r>
      <w:r>
        <w:t xml:space="preserve"> </w:t>
      </w:r>
      <w:r>
        <w:rPr>
          <w:bCs/>
          <w:b/>
        </w:rPr>
        <w:t xml:space="preserve">Iran Tehran</w:t>
      </w:r>
      <w:r>
        <w:t xml:space="preserve"> </w:t>
      </w:r>
      <w:r>
        <w:t xml:space="preserve">healthcare system, and the specific contributions made to patient care under supervision.</w:t>
      </w:r>
    </w:p>
    <w:bookmarkEnd w:id="20"/>
    <w:bookmarkStart w:id="21" w:name="clinical-setting-and-objectives"/>
    <w:p>
      <w:pPr>
        <w:pStyle w:val="Heading2"/>
      </w:pPr>
      <w:r>
        <w:t xml:space="preserve">2. Clinical Setting and Objectives</w:t>
      </w:r>
    </w:p>
    <w:p>
      <w:pPr>
        <w:pStyle w:val="FirstParagraph"/>
      </w:pPr>
      <w:r>
        <w:t xml:space="preserve">The placement site was a specialized rehabilitation center in</w:t>
      </w:r>
      <w:r>
        <w:t xml:space="preserve"> </w:t>
      </w:r>
      <w:r>
        <w:rPr>
          <w:bCs/>
          <w:b/>
        </w:rPr>
        <w:t xml:space="preserve">Iran Tehran</w:t>
      </w:r>
      <w:r>
        <w:t xml:space="preserve">, recognized for its multidisciplinary approach to healing. The facility serves a diverse demographic, reflecting the socio-economic variety of the capital city. As an intern, my primary goals were to master standard assessment tools such as the Canadian Occupational Performance Measure (COPM) and the Motor Assessment Scale (MAS), while also understanding how these tools are interpreted within Persian cultural frameworks.</w:t>
      </w:r>
    </w:p>
    <w:p>
      <w:pPr>
        <w:pStyle w:val="BodyText"/>
      </w:pPr>
      <w:r>
        <w:t xml:space="preserve">Specific objectives included:</w:t>
      </w:r>
    </w:p>
    <w:p>
      <w:pPr>
        <w:numPr>
          <w:ilvl w:val="0"/>
          <w:numId w:val="1001"/>
        </w:numPr>
        <w:pStyle w:val="Compact"/>
      </w:pPr>
      <w:r>
        <w:t xml:space="preserve">Gaining proficiency in conducting functional assessments for stroke survivors.</w:t>
      </w:r>
    </w:p>
    <w:p>
      <w:pPr>
        <w:numPr>
          <w:ilvl w:val="0"/>
          <w:numId w:val="1001"/>
        </w:numPr>
        <w:pStyle w:val="Compact"/>
      </w:pPr>
      <w:r>
        <w:t xml:space="preserve">Assisting in the design of home exercise programs tailored to the living conditions typical of apartments and homes in</w:t>
      </w:r>
      <w:r>
        <w:t xml:space="preserve"> </w:t>
      </w:r>
      <w:r>
        <w:rPr>
          <w:bCs/>
          <w:b/>
        </w:rPr>
        <w:t xml:space="preserve">Iran Tehran</w:t>
      </w:r>
      <w:r>
        <w:t xml:space="preserve">.</w:t>
      </w:r>
    </w:p>
    <w:p>
      <w:pPr>
        <w:numPr>
          <w:ilvl w:val="0"/>
          <w:numId w:val="1001"/>
        </w:numPr>
        <w:pStyle w:val="Compact"/>
      </w:pPr>
      <w:r>
        <w:t xml:space="preserve">Observing the integration of traditional Persian family structures into therapeutic planning.</w:t>
      </w:r>
    </w:p>
    <w:p>
      <w:pPr>
        <w:numPr>
          <w:ilvl w:val="0"/>
          <w:numId w:val="1001"/>
        </w:numPr>
        <w:pStyle w:val="Compact"/>
      </w:pPr>
      <w:r>
        <w:t xml:space="preserve">Developing communication skills in a bilingual environment, adapting explanations for both Persian-speaking patients and international colleagues.</w:t>
      </w:r>
    </w:p>
    <w:bookmarkEnd w:id="21"/>
    <w:bookmarkStart w:id="24" w:name="clinical-experience-and-methodology"/>
    <w:p>
      <w:pPr>
        <w:pStyle w:val="Heading2"/>
      </w:pPr>
      <w:r>
        <w:t xml:space="preserve">3. Clinical Experience and Methodology</w:t>
      </w:r>
    </w:p>
    <w:p>
      <w:pPr>
        <w:pStyle w:val="FirstParagraph"/>
      </w:pPr>
      <w:r>
        <w:t xml:space="preserve">The core of this internship involved direct patient interaction under the strict supervision of senior licensed</w:t>
      </w:r>
      <w:r>
        <w:t xml:space="preserve"> </w:t>
      </w:r>
      <w:r>
        <w:rPr>
          <w:bCs/>
          <w:b/>
        </w:rPr>
        <w:t xml:space="preserve">Occupational Therapist</w:t>
      </w:r>
      <w:r>
        <w:t xml:space="preserve">s in Iran. The majority of my caseload consisted of geriatric patients recovering from cerebrovascular accidents (strokes) and pediatric patients with developmental delays. In the context of</w:t>
      </w:r>
      <w:r>
        <w:t xml:space="preserve"> </w:t>
      </w:r>
      <w:r>
        <w:rPr>
          <w:bCs/>
          <w:b/>
        </w:rPr>
        <w:t xml:space="preserve">Iran Tehran</w:t>
      </w:r>
      <w:r>
        <w:t xml:space="preserve">, the aging population presents unique challenges, requiring therapists to adapt treatments for elderly individuals who may have limited mobility due to urban infrastructure barriers.</w:t>
      </w:r>
    </w:p>
    <w:bookmarkStart w:id="22" w:name="neurological-rehabilitation"/>
    <w:p>
      <w:pPr>
        <w:pStyle w:val="Heading3"/>
      </w:pPr>
      <w:r>
        <w:t xml:space="preserve">Neurological Rehabilitation</w:t>
      </w:r>
    </w:p>
    <w:p>
      <w:pPr>
        <w:pStyle w:val="FirstParagraph"/>
      </w:pPr>
      <w:r>
        <w:t xml:space="preserve">In the neurology ward, I worked extensively with post-stroke patients. We utilized constraint-induced movement therapy (CIMT) and task-oriented training. A significant portion of my role involved modifying activities of daily living (ADLs) to suit the spatial constraints often found in urban housing in</w:t>
      </w:r>
      <w:r>
        <w:t xml:space="preserve"> </w:t>
      </w:r>
      <w:r>
        <w:rPr>
          <w:bCs/>
          <w:b/>
        </w:rPr>
        <w:t xml:space="preserve">Iran Tehran</w:t>
      </w:r>
      <w:r>
        <w:t xml:space="preserve">. For example, many apartments have narrow doorways and high thresholds; therefore, we focused heavily on wheelchair accessibility training and energy conservation techniques.</w:t>
      </w:r>
    </w:p>
    <w:bookmarkEnd w:id="22"/>
    <w:bookmarkStart w:id="23" w:name="pediatric-development"/>
    <w:p>
      <w:pPr>
        <w:pStyle w:val="Heading3"/>
      </w:pPr>
      <w:r>
        <w:t xml:space="preserve">Pediatric Development</w:t>
      </w:r>
    </w:p>
    <w:p>
      <w:pPr>
        <w:pStyle w:val="FirstParagraph"/>
      </w:pPr>
      <w:r>
        <w:t xml:space="preserve">In the pediatric unit, the focus shifted to sensory integration and fine motor skills. Working with children diagnosed with autism spectrum disorder (ASD) or cerebral palsy required a high degree of creativity. I assisted in creating sensory-friendly environments within the clinic. Furthermore, I learned how to educate parents on incorporating therapeutic activities into daily cultural routines, such as meal preparation involving traditional Persian cooking, which requires precise fine motor control.</w:t>
      </w:r>
    </w:p>
    <w:bookmarkEnd w:id="23"/>
    <w:bookmarkEnd w:id="24"/>
    <w:bookmarkStart w:id="25" w:name="challenges-and-cultural-adaptation"/>
    <w:p>
      <w:pPr>
        <w:pStyle w:val="Heading2"/>
      </w:pPr>
      <w:r>
        <w:t xml:space="preserve">4. Challenges and Cultural Adaptation</w:t>
      </w:r>
    </w:p>
    <w:p>
      <w:pPr>
        <w:pStyle w:val="FirstParagraph"/>
      </w:pPr>
      <w:r>
        <w:t xml:space="preserve">Navigating the healthcare system in</w:t>
      </w:r>
      <w:r>
        <w:t xml:space="preserve"> </w:t>
      </w:r>
      <w:r>
        <w:rPr>
          <w:bCs/>
          <w:b/>
        </w:rPr>
        <w:t xml:space="preserve">Iran Tehran</w:t>
      </w:r>
      <w:r>
        <w:t xml:space="preserve"> </w:t>
      </w:r>
      <w:r>
        <w:t xml:space="preserve">presented distinct challenges. One of the most significant aspects was understanding the hierarchical nature of patient-family dynamics. In many cases, family members, particularly daughters or daughters-in-law, play a pivotal role in care decisions and execution at home. An effective</w:t>
      </w:r>
      <w:r>
        <w:t xml:space="preserve"> </w:t>
      </w:r>
      <w:r>
        <w:rPr>
          <w:bCs/>
          <w:b/>
        </w:rPr>
        <w:t xml:space="preserve">Occupational Therapist</w:t>
      </w:r>
      <w:r>
        <w:t xml:space="preserve"> </w:t>
      </w:r>
      <w:r>
        <w:t xml:space="preserve">must therefore engage not just the patient, but the entire support network.</w:t>
      </w:r>
    </w:p>
    <w:p>
      <w:pPr>
        <w:pStyle w:val="BodyText"/>
      </w:pPr>
      <w:r>
        <w:t xml:space="preserve">Language barriers were another factor, although English proficiency among medical staff in major hospitals in</w:t>
      </w:r>
      <w:r>
        <w:t xml:space="preserve"> </w:t>
      </w:r>
      <w:r>
        <w:rPr>
          <w:bCs/>
          <w:b/>
        </w:rPr>
        <w:t xml:space="preserve">Iran Tehran</w:t>
      </w:r>
      <w:r>
        <w:t xml:space="preserve"> </w:t>
      </w:r>
      <w:r>
        <w:t xml:space="preserve">is generally high. However, nuances in patient descriptions of pain or functional limitations required careful interpretation to ensure accurate diagnosis and treatment planning. Additionally, resource availability can sometimes be limited compared to Western standards; thus, I learned the critical skill of improvisation—creating adaptive equipment from locally available materials when commercial tools were inaccessible.</w:t>
      </w:r>
    </w:p>
    <w:bookmarkEnd w:id="25"/>
    <w:bookmarkStart w:id="26" w:name="key-learnings-and-professional-growth"/>
    <w:p>
      <w:pPr>
        <w:pStyle w:val="Heading2"/>
      </w:pPr>
      <w:r>
        <w:t xml:space="preserve">5. Key Learnings and Professional Growth</w:t>
      </w:r>
    </w:p>
    <w:p>
      <w:pPr>
        <w:pStyle w:val="FirstParagraph"/>
      </w:pPr>
      <w:r>
        <w:t xml:space="preserve">This internship has profoundly shaped my understanding of what it means to be an</w:t>
      </w:r>
      <w:r>
        <w:t xml:space="preserve"> </w:t>
      </w:r>
      <w:r>
        <w:rPr>
          <w:bCs/>
          <w:b/>
        </w:rPr>
        <w:t xml:space="preserve">Occupational Therapist</w:t>
      </w:r>
      <w:r>
        <w:t xml:space="preserve">. I learned that therapy is not merely about physical rehabilitation but also about preserving dignity and identity. Working in</w:t>
      </w:r>
      <w:r>
        <w:t xml:space="preserve"> </w:t>
      </w:r>
      <w:r>
        <w:rPr>
          <w:bCs/>
          <w:b/>
        </w:rPr>
        <w:t xml:space="preserve">Iran Tehran</w:t>
      </w:r>
      <w:r>
        <w:t xml:space="preserve"> </w:t>
      </w:r>
      <w:r>
        <w:t xml:space="preserve">taught me resilience and adaptability. I developed a deeper appreciation for the role of community in health outcomes, observing how local support systems can accelerate recovery.</w:t>
      </w:r>
    </w:p>
    <w:p>
      <w:pPr>
        <w:pStyle w:val="BodyText"/>
      </w:pPr>
      <w:r>
        <w:t xml:space="preserve">I also enhanced my technical skills in electrotherapy and manual therapy techniques. More importantly, I learned to approach cases with cultural humility, recognizing that therapeutic goals must align with the patient’s personal values and societal expectations prevalent in Iranian society.</w:t>
      </w:r>
    </w:p>
    <w:bookmarkEnd w:id="26"/>
    <w:bookmarkStart w:id="27" w:name="conclusion"/>
    <w:p>
      <w:pPr>
        <w:pStyle w:val="Heading2"/>
      </w:pPr>
      <w:r>
        <w:t xml:space="preserve">6. Conclusion</w:t>
      </w:r>
    </w:p>
    <w:p>
      <w:pPr>
        <w:pStyle w:val="FirstParagraph"/>
      </w:pPr>
      <w:r>
        <w:t xml:space="preserve">In conclusion, this internship report serves as a testament to the rigorous training required to become a competent</w:t>
      </w:r>
      <w:r>
        <w:t xml:space="preserve"> </w:t>
      </w:r>
      <w:r>
        <w:rPr>
          <w:bCs/>
          <w:b/>
        </w:rPr>
        <w:t xml:space="preserve">Occupational Therapist</w:t>
      </w:r>
      <w:r>
        <w:t xml:space="preserve">. The experience gained in</w:t>
      </w:r>
      <w:r>
        <w:t xml:space="preserve"> </w:t>
      </w:r>
      <w:r>
        <w:rPr>
          <w:bCs/>
          <w:b/>
        </w:rPr>
        <w:t xml:space="preserve">Iran Tehran</w:t>
      </w:r>
      <w:r>
        <w:t xml:space="preserve"> </w:t>
      </w:r>
      <w:r>
        <w:t xml:space="preserve">has provided me with a unique perspective on global health practices. I have successfully met the learning objectives set forth at the beginning of my placement, having contributed positively to patient care teams and acquired skills that are transferable across different healthcare settings.</w:t>
      </w:r>
    </w:p>
    <w:p>
      <w:pPr>
        <w:pStyle w:val="BodyText"/>
      </w:pPr>
      <w:r>
        <w:t xml:space="preserve">The challenges faced in</w:t>
      </w:r>
      <w:r>
        <w:t xml:space="preserve"> </w:t>
      </w:r>
      <w:r>
        <w:rPr>
          <w:bCs/>
          <w:b/>
        </w:rPr>
        <w:t xml:space="preserve">Iran Tehran</w:t>
      </w:r>
      <w:r>
        <w:t xml:space="preserve"> </w:t>
      </w:r>
      <w:r>
        <w:t xml:space="preserve">have only strengthened my resolve to advocate for accessible rehabilitation services. As I move forward in my career, I carry with me the lessons learned about cultural competence, resourcefulness, and the profound impact of human-centered care. This document finalizes my internship record and marks a significant milestone in my professional journey.</w:t>
      </w:r>
    </w:p>
    <w:p>
      <w:pPr>
        <w:pStyle w:val="BodyText"/>
      </w:pPr>
      <w:r>
        <w:br/>
      </w:r>
    </w:p>
    <w:p>
      <w:pPr>
        <w:pStyle w:val="BodyText"/>
      </w:pPr>
      <w:r>
        <w:rPr>
          <w:bCs/>
          <w:b/>
        </w:rPr>
        <w:t xml:space="preserve">Signed:</w:t>
      </w:r>
      <w:r>
        <w:t xml:space="preserve"> </w:t>
      </w:r>
      <w:r>
        <w:t xml:space="preserve">__________________________</w:t>
      </w:r>
      <w:r>
        <w:br/>
      </w:r>
      <w:r>
        <w:rPr>
          <w:bCs/>
          <w:b/>
        </w:rPr>
        <w:t xml:space="preserve">Date:</w:t>
      </w:r>
      <w:r>
        <w:t xml:space="preserve"> </w:t>
      </w:r>
      <w:r>
        <w:t xml:space="preserve">__________________________</w:t>
      </w:r>
      <w:r>
        <w:br/>
      </w:r>
    </w:p>
    <w:p>
      <w:r>
        <w:pict>
          <v:rect style="width:0;height:1.5pt" o:hralign="center" o:hrstd="t" o:hr="t"/>
        </w:pict>
      </w:r>
    </w:p>
    <w:p>
      <w:pPr>
        <w:pStyle w:val="FirstParagraph"/>
      </w:pPr>
      <w:r>
        <w:rPr>
          <w:iCs/>
          <w:i/>
        </w:rPr>
        <w:t xml:space="preserve">Note: This report was generated to fulfill the academic requirements for the Bachelor of Science in Occupational Therapy program, emphasizing practical application within the specific socio-medical context of Tehran.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Tehran, Iran</dc:title>
  <dc:creator/>
  <dc:language>en</dc:language>
  <cp:keywords/>
  <dcterms:created xsi:type="dcterms:W3CDTF">2026-07-29T14:42:56Z</dcterms:created>
  <dcterms:modified xsi:type="dcterms:W3CDTF">2026-07-29T14:42:56Z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