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internship-report"/>
    <w:p>
      <w:pPr>
        <w:pStyle w:val="Heading1"/>
      </w:pPr>
      <w:r>
        <w:t xml:space="preserve">Internship Report</w:t>
      </w:r>
    </w:p>
    <w:bookmarkStart w:id="30" w:name="X442e35b658c26b1e5c8bc6c701de48ff5cbe2cf"/>
    <w:p>
      <w:pPr>
        <w:pStyle w:val="Heading2"/>
      </w:pPr>
      <w:r>
        <w:t xml:space="preserve">Clinical Rotation in Occupational Therapy</w:t>
      </w:r>
    </w:p>
    <w:p>
      <w:pPr>
        <w:pStyle w:val="FirstParagraph"/>
      </w:pPr>
      <w:r>
        <w:rPr>
          <w:bCs/>
          <w:b/>
        </w:rPr>
        <w:t xml:space="preserve">Locus of Practice:</w:t>
      </w:r>
      <w:r>
        <w:t xml:space="preserve"> </w:t>
      </w:r>
      <w:r>
        <w:t xml:space="preserve">Israel, Tel Aviv</w:t>
      </w:r>
      <w:r>
        <w:br/>
      </w:r>
      <w:r>
        <w:rPr>
          <w:bCs/>
          <w:b/>
        </w:rPr>
        <w:t xml:space="preserve">Sector:</w:t>
      </w:r>
      <w:r>
        <w:t xml:space="preserve">-webkit-box-shadow:none;Community Health &amp; Neurological Rehabilitation</w:t>
      </w:r>
      <w:r>
        <w:br/>
      </w:r>
      <w:r>
        <w:rPr>
          <w:bCs/>
          <w:b/>
        </w:rPr>
        <w:t xml:space="preserve">Date of Internship:</w:t>
      </w:r>
      <w:r>
        <w:t xml:space="preserve">-webkit-box-shadow:none;-webkit-box-shadow:none;-webkit-box-shadow:none;October 2023 – February 2024</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report outlines the comprehensive clinical experience gained during my internship as an</w:t>
      </w:r>
      <w:r>
        <w:t xml:space="preserve"> </w:t>
      </w:r>
      <w:r>
        <w:rPr>
          <w:bCs/>
          <w:b/>
        </w:rPr>
        <w:t xml:space="preserve">Ocupational Therapist</w:t>
      </w:r>
      <w:r>
        <w:t xml:space="preserve">-webkit-box-shadow:none;in Tel Aviv, Israel. The primary objective of this rotation was to bridge theoretical knowledge with practical application within a multicultural and high-paced healthcare environment. Operating in</w:t>
      </w:r>
      <w:r>
        <w:t xml:space="preserve"> </w:t>
      </w:r>
      <w:r>
        <w:rPr>
          <w:bCs/>
          <w:b/>
        </w:rPr>
        <w:t xml:space="preserve">Israel Tel Aviv</w:t>
      </w:r>
      <w:r>
        <w:t xml:space="preserve">, the intern was exposed to diverse patient demographics, ranging from elderly residents with neurodegenerative conditions to pediatric patients requiring sensory integration therapy. The report details the clinical methodologies employed, cultural adaptations required for effective intervention, and professional growth achieved during this period.</w:t>
      </w:r>
    </w:p>
    <w:bookmarkEnd w:id="20"/>
    <w:bookmarkStart w:id="21" w:name="introduction-and-context"/>
    <w:p>
      <w:pPr>
        <w:pStyle w:val="Heading3"/>
      </w:pPr>
      <w:r>
        <w:t xml:space="preserve">2. Introduction and Context</w:t>
      </w:r>
    </w:p>
    <w:p>
      <w:pPr>
        <w:pStyle w:val="FirstParagraph"/>
      </w:pPr>
      <w:r>
        <w:t xml:space="preserve">The internship took place at a leading community health center in</w:t>
      </w:r>
      <w:r>
        <w:t xml:space="preserve"> </w:t>
      </w:r>
      <w:r>
        <w:rPr>
          <w:bCs/>
          <w:b/>
        </w:rPr>
        <w:t xml:space="preserve">-webkit-box-shadow:none;Israel Tel Aviv</w:t>
      </w:r>
      <w:r>
        <w:t xml:space="preserve">, a city renowned for its dynamic social fabric and advanced medical infrastructure. As an aspiring Occupational Therapist, understanding the local healthcare system is crucial. The Israeli healthcare model provides universal coverage but places significant emphasis on patient autonomy and family involvement in the recovery process.</w:t>
      </w:r>
    </w:p>
    <w:p>
      <w:pPr>
        <w:pStyle w:val="BodyText"/>
      </w:pPr>
      <w:r>
        <w:t xml:space="preserve">The role of the</w:t>
      </w:r>
      <w:r>
        <w:t xml:space="preserve"> </w:t>
      </w:r>
      <w:r>
        <w:rPr>
          <w:bCs/>
          <w:b/>
        </w:rPr>
        <w:t xml:space="preserve">Occupational Therapist</w:t>
      </w:r>
      <w:r>
        <w:t xml:space="preserve">-webkit-box-shadow:none;in this setting extends beyond physical rehabilitation. It involves addressing psychosocial barriers to participation, adapting environments to support independence, and navigating a linguistic landscape that is predominantly Hebrew and Arabic, with English serving as a secondary lingua franca for international staff.</w:t>
      </w:r>
    </w:p>
    <w:bookmarkEnd w:id="21"/>
    <w:bookmarkStart w:id="22" w:name="clinical-objectives"/>
    <w:p>
      <w:pPr>
        <w:pStyle w:val="Heading3"/>
      </w:pPr>
      <w:r>
        <w:t xml:space="preserve">3. Clinical Objectives</w:t>
      </w:r>
    </w:p>
    <w:p>
      <w:pPr>
        <w:pStyle w:val="FirstParagraph"/>
      </w:pPr>
      <w:r>
        <w:t xml:space="preserve">The following goals were established at the onset of the internship in Tel Aviv:</w:t>
      </w:r>
    </w:p>
    <w:p>
      <w:pPr>
        <w:pStyle w:val="BodyText"/>
      </w:pPr>
      <w:r>
        <w:t xml:space="preserve">-webkit-box-shadow:none;&gt;</w:t>
      </w:r>
    </w:p>
    <w:p>
      <w:pPr>
        <w:pStyle w:val="BodyText"/>
      </w:pPr>
      <w:r>
        <w:t xml:space="preserve">To develop competency in assessing functional limitations using standardized tools such as the Canadian Occupational Performance Measure (COPM).</w:t>
      </w:r>
    </w:p>
    <w:p>
      <w:pPr>
        <w:pStyle w:val="BodyText"/>
      </w:pPr>
      <w:r>
        <w:t xml:space="preserve">To design and implement individualized intervention plans for patients with stroke, traumatic brain injuries, and developmental delays.</w:t>
      </w:r>
    </w:p>
    <w:p>
      <w:pPr>
        <w:pStyle w:val="BodyText"/>
      </w:pPr>
      <w:r>
        <w:t xml:space="preserve">Israel Tel Aviv-webkit-box-shadow:none;-health centers.</w:t>
      </w:r>
    </w:p>
    <w:bookmarkEnd w:id="22"/>
    <w:bookmarkStart w:id="26" w:name="clinical-activities-and-methodology"/>
    <w:p>
      <w:pPr>
        <w:pStyle w:val="Heading3"/>
      </w:pPr>
      <w:r>
        <w:t xml:space="preserve">4. Clinical Activities and Methodology</w:t>
      </w:r>
    </w:p>
    <w:bookmarkStart w:id="23" w:name="webkit-box-shadownoneassessment-phase-"/>
    <w:p>
      <w:pPr>
        <w:pStyle w:val="Heading4"/>
      </w:pPr>
      <w:r>
        <w:t xml:space="preserve">-webkit-box-shadow:none;Assessment Phase-</w:t>
      </w:r>
    </w:p>
    <w:p>
      <w:pPr>
        <w:pStyle w:val="FirstParagraph"/>
      </w:pPr>
      <w:r>
        <w:t xml:space="preserve">The initial phase involved thorough assessments of patients admitted to the unit. As an</w:t>
      </w:r>
      <w:r>
        <w:t xml:space="preserve"> </w:t>
      </w:r>
      <w:r>
        <w:rPr>
          <w:bCs/>
          <w:b/>
        </w:rPr>
        <w:t xml:space="preserve">Ocupational Therapist</w:t>
      </w:r>
      <w:r>
        <w:t xml:space="preserve">-webkit-box-shadow:none;, I conducted detailed evaluations of activities of daily living (ADLs), including dressing, feeding, and mobility. In</w:t>
      </w:r>
      <w:r>
        <w:t xml:space="preserve"> </w:t>
      </w:r>
      <w:r>
        <w:rPr>
          <w:bCs/>
          <w:b/>
        </w:rPr>
        <w:t xml:space="preserve">-webkit-box-shadow:none;Israel Tel Aviv</w:t>
      </w:r>
      <w:r>
        <w:t xml:space="preserve">, it was observed that many patients reside in multi-generational households. Therefore, assessments had to account for the physical layout of family homes rather than just ideal clinical environments.</w:t>
      </w:r>
    </w:p>
    <w:bookmarkEnd w:id="23"/>
    <w:bookmarkStart w:id="24" w:name="webkit-box-shadownoneintervention-phase-"/>
    <w:p>
      <w:pPr>
        <w:pStyle w:val="Heading4"/>
      </w:pPr>
      <w:r>
        <w:t xml:space="preserve">-webkit-box-shadow:none;Intervention Phase-</w:t>
      </w:r>
    </w:p>
    <w:p>
      <w:pPr>
        <w:pStyle w:val="FirstParagraph"/>
      </w:pPr>
      <w:r>
        <w:t xml:space="preserve">Interventions were tailored to the specific needs of each client. For neurological patients, I utilized constraint-induced movement therapy (CIMT) and neurodevelopmental techniques. A significant portion of the internship focused on home modification recommendations. In Tel Aviv, where many apartments are older structures without elevators, I worked extensively with occupational therapists to design low-cost mobility solutions for stair navigation.</w:t>
      </w:r>
    </w:p>
    <w:p>
      <w:pPr>
        <w:pStyle w:val="BodyText"/>
      </w:pPr>
      <w:r>
        <w:t xml:space="preserve">In pediatric cases, sensory integration was prioritized. Working with children in</w:t>
      </w:r>
      <w:r>
        <w:t xml:space="preserve"> </w:t>
      </w:r>
      <w:r>
        <w:rPr>
          <w:bCs/>
          <w:b/>
        </w:rPr>
        <w:t xml:space="preserve">-webkit-box-shadow:none;Israel Tel Aviv</w:t>
      </w:r>
      <w:r>
        <w:t xml:space="preserve">, I observed the high impact of academic pressure on child anxiety. Therapy sessions incorporated mindfulness techniques and sensory diets to help children regulate their emotions while maintaining academic engagement.</w:t>
      </w:r>
    </w:p>
    <w:bookmarkEnd w:id="24"/>
    <w:bookmarkStart w:id="25" w:name="Xcf3d518a434c3657010581bd1bb5844d2af52a4"/>
    <w:p>
      <w:pPr>
        <w:pStyle w:val="Heading4"/>
      </w:pPr>
      <w:r>
        <w:t xml:space="preserve">-webkit-box-shadow:none;-Cultural Adaptation-</w:t>
      </w:r>
    </w:p>
    <w:p>
      <w:pPr>
        <w:pStyle w:val="FirstParagraph"/>
      </w:pPr>
      <w:r>
        <w:t xml:space="preserve">A unique challenge faced during this internship was cultural adaptation. Religious observances in</w:t>
      </w:r>
      <w:r>
        <w:t xml:space="preserve"> </w:t>
      </w:r>
      <w:r>
        <w:rPr>
          <w:bCs/>
          <w:b/>
        </w:rPr>
        <w:t xml:space="preserve">-webkit-box-shadow:none;Israel Tel Aviv</w:t>
      </w:r>
      <w:r>
        <w:t xml:space="preserve">, such as the Sabbath (Shabbat), influenced scheduling and dietary restrictions. As an</w:t>
      </w:r>
      <w:r>
        <w:t xml:space="preserve"> </w:t>
      </w:r>
      <w:r>
        <w:rPr>
          <w:bCs/>
          <w:b/>
        </w:rPr>
        <w:t xml:space="preserve">Occupational Therapist</w:t>
      </w:r>
      <w:r>
        <w:t xml:space="preserve">-webkit-box-shadow:none;, I learned to respect these boundaries while ensuring continuity of care. For example, therapy materials were prepared in advance for Shabbat, and home exercise programs were designed to be performed without external assistance during holy days.</w:t>
      </w:r>
    </w:p>
    <w:bookmarkEnd w:id="25"/>
    <w:bookmarkEnd w:id="26"/>
    <w:bookmarkStart w:id="27" w:name="challenges-and-solutions"/>
    <w:p>
      <w:pPr>
        <w:pStyle w:val="Heading3"/>
      </w:pPr>
      <w:r>
        <w:t xml:space="preserve">5. Challenges and Solutions</w:t>
      </w:r>
    </w:p>
    <w:p>
      <w:pPr>
        <w:pStyle w:val="FirstParagraph"/>
      </w:pPr>
      <w:r>
        <w:rPr>
          <w:bCs/>
          <w:b/>
        </w:rPr>
        <w:t xml:space="preserve">Linguistic Barriers:</w:t>
      </w:r>
      <w:r>
        <w:t xml:space="preserve">-webkit-box-shadow:none;- Initially, communicating with non-English speaking patients posed a challenge. The solution involved utilizing bilingual staff members and learning key Hebrew phrases related to body parts and actions. This effort not only improved clinical outcomes but also built rapport with patients in</w:t>
      </w:r>
      <w:r>
        <w:t xml:space="preserve"> </w:t>
      </w:r>
      <w:r>
        <w:rPr>
          <w:bCs/>
          <w:b/>
        </w:rPr>
        <w:t xml:space="preserve">-webkit-box-shadow:none;Israel Tel Aviv</w:t>
      </w:r>
      <w:r>
        <w:t xml:space="preserve">.</w:t>
      </w:r>
    </w:p>
    <w:p>
      <w:pPr>
        <w:pStyle w:val="BodyText"/>
      </w:pPr>
      <w:r>
        <w:rPr>
          <w:bCs/>
          <w:b/>
        </w:rPr>
        <w:t xml:space="preserve">-High Patient Volume:</w:t>
      </w:r>
      <w:r>
        <w:t xml:space="preserve">-webkit-box-shadow:none;- The fast-paced nature of healthcare in Tel Aviv required efficient time management. I developed a streamlined documentation process that allowed for thorough note-taking without compromising direct patient contact time.</w:t>
      </w:r>
    </w:p>
    <w:bookmarkEnd w:id="27"/>
    <w:bookmarkStart w:id="28" w:name="professional-development-and-reflection"/>
    <w:p>
      <w:pPr>
        <w:pStyle w:val="Heading3"/>
      </w:pPr>
      <w:r>
        <w:t xml:space="preserve">6. Professional Development and Reflection</w:t>
      </w:r>
    </w:p>
    <w:p>
      <w:pPr>
        <w:pStyle w:val="FirstParagraph"/>
      </w:pPr>
      <w:r>
        <w:t xml:space="preserve">This internship significantly enhanced my clinical reasoning skills. Observing senior</w:t>
      </w:r>
      <w:r>
        <w:t xml:space="preserve"> </w:t>
      </w:r>
      <w:r>
        <w:rPr>
          <w:bCs/>
          <w:b/>
        </w:rPr>
        <w:t xml:space="preserve">-webkit-box-shadow:none;-Occupational Therapists</w:t>
      </w:r>
      <w:r>
        <w:t xml:space="preserve">-work in</w:t>
      </w:r>
      <w:r>
        <w:t xml:space="preserve"> </w:t>
      </w:r>
      <w:r>
        <w:rPr>
          <w:bCs/>
          <w:b/>
        </w:rPr>
        <w:t xml:space="preserve">-webkit-box-shadow:none;Israel Tel Aviv</w:t>
      </w:r>
      <w:r>
        <w:t xml:space="preserve">, I learned the importance of a holistic approach that considers the social context of disability. The vibrant yet stressful urban environment of Tel Aviv taught me resilience and adaptability, key traits for any successful therapist.</w:t>
      </w:r>
    </w:p>
    <w:p>
      <w:pPr>
        <w:pStyle w:val="BodyText"/>
      </w:pPr>
      <w:r>
        <w:t xml:space="preserve">I also gained insight into the advocacy role of an Occupational Therapist. In Israel, there is a strong push for inclusion in both educational and workplace settings. I participated in meetings with the Ministry of Health representatives to discuss policy updates regarding accessibility standards in public spaces across Tel Aviv.</w:t>
      </w:r>
    </w:p>
    <w:bookmarkEnd w:id="28"/>
    <w:bookmarkStart w:id="29" w:name="conclusion"/>
    <w:p>
      <w:pPr>
        <w:pStyle w:val="Heading3"/>
      </w:pPr>
      <w:r>
        <w:t xml:space="preserve">-7.-Conclusion</w:t>
      </w:r>
    </w:p>
    <w:p>
      <w:pPr>
        <w:pStyle w:val="FirstParagraph"/>
      </w:pPr>
      <w:r>
        <w:t xml:space="preserve">-webkit-box-shadow:none;</w:t>
      </w:r>
    </w:p>
    <w:p>
      <w:pPr>
        <w:pStyle w:val="BodyText"/>
      </w:pPr>
      <w:r>
        <w:t xml:space="preserve">In conclusion, my internship as an</w:t>
      </w:r>
      <w:r>
        <w:t xml:space="preserve"> </w:t>
      </w:r>
      <w:r>
        <w:rPr>
          <w:bCs/>
          <w:b/>
        </w:rPr>
        <w:t xml:space="preserve">Ocupational Therapist</w:t>
      </w:r>
      <w:r>
        <w:t xml:space="preserve">-in , was a transformative experience. It provided a robust foundation in clinical practice while challenging me to navigate cultural and linguistic complexities. The exposure to diverse patient populations in one of the Middle East’s most progressive cities has prepared me for future professional endeavors.</w:t>
      </w:r>
    </w:p>
    <w:p>
      <w:pPr>
        <w:pStyle w:val="BodyText"/>
      </w:pPr>
      <w:r>
        <w:t xml:space="preserve">The skills acquired here—ranging from specialized therapeutic techniques to cross-cultural communication—are invaluable. I am confident that the experience gained in</w:t>
      </w:r>
      <w:r>
        <w:t xml:space="preserve"> </w:t>
      </w:r>
      <w:r>
        <w:rPr>
          <w:bCs/>
          <w:b/>
        </w:rPr>
        <w:t xml:space="preserve">-webkit-box-shadow:none;Israel Tel Aviv</w:t>
      </w:r>
      <w:r>
        <w:t xml:space="preserve">-will contribute positively to my career as an , enabling me to provide compassionate, effective, and culturally sensitive care to individuals seeking improved quality of life.</w:t>
      </w:r>
    </w:p>
    <w:p>
      <w:r>
        <w:pict>
          <v:rect style="width:0;height:1.5pt" o:hralign="center" o:hrstd="t" o:hr="t"/>
        </w:pict>
      </w:r>
    </w:p>
    <w:p>
      <w:pPr>
        <w:pStyle w:val="FirstParagraph"/>
      </w:pPr>
      <w:r>
        <w:rPr>
          <w:iCs/>
          <w:i/>
        </w:rPr>
        <w:t xml:space="preserve">This report was compiled by the Intern under the supervision of Senior Clinical Educators at the participating facility in Tel Aviv.</w:t>
      </w:r>
    </w:p>
    <w:p>
      <w:pPr>
        <w:pStyle w:val="BodyText"/>
      </w:pPr>
      <w:r>
        <w:t xml:space="preserve">-webkit-box-shadow:none;html</w:t>
      </w:r>
      <w:r>
        <w:t xml:space="preserve"> </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Israel Tel Aviv</dc:title>
  <dc:creator/>
  <dc:language>en</dc:language>
  <cp:keywords/>
  <dcterms:created xsi:type="dcterms:W3CDTF">2026-07-30T06:44:26Z</dcterms:created>
  <dcterms:modified xsi:type="dcterms:W3CDTF">2026-07-30T06:44:26Z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